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11DC3" w14:textId="3A11F916" w:rsidR="00F22EF7" w:rsidRDefault="003813CA">
      <w:pPr>
        <w:ind w:firstLine="720"/>
      </w:pPr>
      <w:r>
        <w:t>УДК</w:t>
      </w:r>
      <w:r w:rsidRPr="006B5FDE">
        <w:t xml:space="preserve"> 004.383.3</w:t>
      </w:r>
    </w:p>
    <w:p w14:paraId="23EF9324" w14:textId="77777777" w:rsidR="00F22EF7" w:rsidRDefault="00F22EF7">
      <w:pPr>
        <w:jc w:val="center"/>
        <w:rPr>
          <w:highlight w:val="yellow"/>
        </w:rPr>
      </w:pPr>
    </w:p>
    <w:p w14:paraId="38EC82A0" w14:textId="552A8282" w:rsidR="00F22EF7" w:rsidRDefault="002F0B67">
      <w:pPr>
        <w:jc w:val="center"/>
        <w:rPr>
          <w:b/>
        </w:rPr>
      </w:pPr>
      <w:bookmarkStart w:id="0" w:name="_Hlk47009504"/>
      <w:r>
        <w:rPr>
          <w:b/>
        </w:rPr>
        <w:t>Обработка шумоподобных сигналов на СБИС 1888В</w:t>
      </w:r>
      <w:r w:rsidR="00B335A7">
        <w:rPr>
          <w:b/>
        </w:rPr>
        <w:t>С058</w:t>
      </w:r>
      <w:bookmarkEnd w:id="0"/>
    </w:p>
    <w:p w14:paraId="645C16F4" w14:textId="77777777" w:rsidR="00F22EF7" w:rsidRDefault="00F22EF7">
      <w:pPr>
        <w:jc w:val="center"/>
        <w:rPr>
          <w:i/>
        </w:rPr>
      </w:pPr>
    </w:p>
    <w:p w14:paraId="3BE97EE2" w14:textId="77777777" w:rsidR="00F22EF7" w:rsidRDefault="002F0B67">
      <w:pPr>
        <w:jc w:val="center"/>
        <w:rPr>
          <w:i/>
        </w:rPr>
      </w:pPr>
      <w:r>
        <w:rPr>
          <w:i/>
        </w:rPr>
        <w:t>Сергей Владимирович Ландышев</w:t>
      </w:r>
    </w:p>
    <w:p w14:paraId="593D11C1" w14:textId="77777777" w:rsidR="00F22EF7" w:rsidRDefault="00F22EF7">
      <w:pPr>
        <w:jc w:val="center"/>
        <w:rPr>
          <w:i/>
        </w:rPr>
      </w:pPr>
    </w:p>
    <w:p w14:paraId="16DF0AA2" w14:textId="77777777" w:rsidR="00F22EF7" w:rsidRDefault="002F0B67">
      <w:pPr>
        <w:jc w:val="center"/>
      </w:pPr>
      <w:r>
        <w:t xml:space="preserve">ЗАО НТЦ «Модуль», Россия, 125190, г. Москва, 4-я ул. 8 марта, д.3. </w:t>
      </w:r>
      <w:hyperlink r:id="rId6" w:history="1">
        <w:r>
          <w:rPr>
            <w:rStyle w:val="a4"/>
            <w:lang w:val="en-US"/>
          </w:rPr>
          <w:t>landysh</w:t>
        </w:r>
        <w:r>
          <w:rPr>
            <w:rStyle w:val="a4"/>
          </w:rPr>
          <w:t>@</w:t>
        </w:r>
        <w:r>
          <w:rPr>
            <w:rStyle w:val="a4"/>
            <w:lang w:val="en-US"/>
          </w:rPr>
          <w:t>module</w:t>
        </w:r>
        <w:r>
          <w:rPr>
            <w:rStyle w:val="a4"/>
          </w:rPr>
          <w:t>.</w:t>
        </w:r>
        <w:r>
          <w:rPr>
            <w:rStyle w:val="a4"/>
            <w:lang w:val="en-US"/>
          </w:rPr>
          <w:t>ru</w:t>
        </w:r>
      </w:hyperlink>
      <w:r>
        <w:t xml:space="preserve"> </w:t>
      </w:r>
    </w:p>
    <w:p w14:paraId="05A7A373" w14:textId="77777777" w:rsidR="00F22EF7" w:rsidRDefault="00F22EF7">
      <w:pPr>
        <w:pStyle w:val="1"/>
        <w:spacing w:before="0"/>
      </w:pPr>
    </w:p>
    <w:p w14:paraId="31D1C4EA" w14:textId="5BB16A1D" w:rsidR="0014473F" w:rsidRDefault="0014473F" w:rsidP="00FB3447">
      <w:r>
        <w:rPr>
          <w:b/>
        </w:rPr>
        <w:t xml:space="preserve">Аннотация — </w:t>
      </w:r>
      <w:r w:rsidR="00FB3447">
        <w:t>В статье рассматриваются принципы обработки шумоподобных сигналов на СБИС 18</w:t>
      </w:r>
      <w:r w:rsidR="00FB3447" w:rsidRPr="0056351C">
        <w:t>88</w:t>
      </w:r>
      <w:r w:rsidR="00FB3447">
        <w:t>В</w:t>
      </w:r>
      <w:r w:rsidR="00FB3447">
        <w:rPr>
          <w:lang w:val="en-US"/>
        </w:rPr>
        <w:t>C</w:t>
      </w:r>
      <w:r w:rsidR="00FB3447" w:rsidRPr="0056351C">
        <w:t>058</w:t>
      </w:r>
      <w:r w:rsidR="00FB3447">
        <w:t>. Описываются архитектурные особенности СБИС и программные модели аппаратных блоков. Аппаратные средства СБИС рассматриваются в контексте их применения в системах связи с реализацией пользовательских протоколов.</w:t>
      </w:r>
    </w:p>
    <w:p w14:paraId="37A59A71" w14:textId="577C1003" w:rsidR="00F22EF7" w:rsidRDefault="0014473F" w:rsidP="0014473F">
      <w:pPr>
        <w:pStyle w:val="1"/>
        <w:spacing w:before="0"/>
        <w:rPr>
          <w:b w:val="0"/>
        </w:rPr>
      </w:pPr>
      <w:r>
        <w:t xml:space="preserve">Ключевые слова — </w:t>
      </w:r>
      <w:r w:rsidRPr="001A450D">
        <w:rPr>
          <w:b w:val="0"/>
          <w:bCs/>
          <w:kern w:val="6"/>
        </w:rPr>
        <w:t>NMC3, NeuroMatrix, SDR</w:t>
      </w:r>
      <w:r>
        <w:rPr>
          <w:b w:val="0"/>
          <w:bCs/>
          <w:kern w:val="6"/>
        </w:rPr>
        <w:t>,</w:t>
      </w:r>
      <w:r w:rsidRPr="001A450D">
        <w:rPr>
          <w:b w:val="0"/>
          <w:bCs/>
          <w:kern w:val="6"/>
        </w:rPr>
        <w:t xml:space="preserve"> векторно-матричная обработка, </w:t>
      </w:r>
      <w:r w:rsidRPr="001A450D">
        <w:rPr>
          <w:b w:val="0"/>
          <w:bCs/>
        </w:rPr>
        <w:t>ПЦОС</w:t>
      </w:r>
      <w:r>
        <w:rPr>
          <w:b w:val="0"/>
          <w:bCs/>
          <w:kern w:val="6"/>
        </w:rPr>
        <w:t xml:space="preserve">, </w:t>
      </w:r>
      <w:r w:rsidRPr="001A450D">
        <w:rPr>
          <w:b w:val="0"/>
          <w:bCs/>
          <w:kern w:val="6"/>
        </w:rPr>
        <w:t>СБИС, система на кристалле</w:t>
      </w:r>
      <w:r>
        <w:rPr>
          <w:b w:val="0"/>
          <w:bCs/>
          <w:kern w:val="6"/>
        </w:rPr>
        <w:t>, шумоподобные сигналы</w:t>
      </w:r>
      <w:r w:rsidRPr="0056351C">
        <w:rPr>
          <w:b w:val="0"/>
          <w:bCs/>
          <w:kern w:val="6"/>
        </w:rPr>
        <w:t>.</w:t>
      </w:r>
    </w:p>
    <w:p w14:paraId="6722AC80" w14:textId="77777777" w:rsidR="00F22EF7" w:rsidRDefault="00F22EF7">
      <w:pPr>
        <w:jc w:val="center"/>
        <w:rPr>
          <w:b/>
        </w:rPr>
      </w:pPr>
    </w:p>
    <w:p w14:paraId="3840A755" w14:textId="100A9920" w:rsidR="00F22EF7" w:rsidRDefault="00404EFF">
      <w:pPr>
        <w:jc w:val="center"/>
        <w:rPr>
          <w:b/>
          <w:lang w:val="en-US"/>
        </w:rPr>
      </w:pPr>
      <w:r>
        <w:rPr>
          <w:b/>
          <w:lang w:val="en-US"/>
        </w:rPr>
        <w:t>Noise-</w:t>
      </w:r>
      <w:r w:rsidR="00997C18">
        <w:rPr>
          <w:b/>
          <w:lang w:val="en-US"/>
        </w:rPr>
        <w:t>l</w:t>
      </w:r>
      <w:r>
        <w:rPr>
          <w:b/>
          <w:lang w:val="en-US"/>
        </w:rPr>
        <w:t xml:space="preserve">ike </w:t>
      </w:r>
      <w:r w:rsidR="00997C18">
        <w:rPr>
          <w:b/>
          <w:lang w:val="en-US"/>
        </w:rPr>
        <w:t>s</w:t>
      </w:r>
      <w:r>
        <w:rPr>
          <w:b/>
          <w:lang w:val="en-US"/>
        </w:rPr>
        <w:t>ignals processing</w:t>
      </w:r>
      <w:r w:rsidR="002F0B67">
        <w:rPr>
          <w:b/>
          <w:lang w:val="en-US"/>
        </w:rPr>
        <w:t xml:space="preserve"> on the </w:t>
      </w:r>
      <w:r w:rsidR="00AD0DF0" w:rsidRPr="00AD0DF0">
        <w:rPr>
          <w:b/>
          <w:lang w:val="en-US"/>
        </w:rPr>
        <w:t>1888</w:t>
      </w:r>
      <w:r w:rsidR="00AD0DF0">
        <w:rPr>
          <w:b/>
        </w:rPr>
        <w:t>В</w:t>
      </w:r>
      <w:r w:rsidR="00B335A7">
        <w:rPr>
          <w:b/>
        </w:rPr>
        <w:t>С</w:t>
      </w:r>
      <w:r w:rsidR="00B335A7" w:rsidRPr="00B335A7">
        <w:rPr>
          <w:b/>
          <w:lang w:val="en-US"/>
        </w:rPr>
        <w:t>058</w:t>
      </w:r>
      <w:r w:rsidR="002F0B67">
        <w:rPr>
          <w:b/>
          <w:lang w:val="en-US"/>
        </w:rPr>
        <w:t xml:space="preserve"> ASIC</w:t>
      </w:r>
    </w:p>
    <w:p w14:paraId="236032E2" w14:textId="77777777" w:rsidR="00F22EF7" w:rsidRDefault="00F22EF7">
      <w:pPr>
        <w:jc w:val="center"/>
        <w:rPr>
          <w:lang w:val="en-US"/>
        </w:rPr>
      </w:pPr>
    </w:p>
    <w:p w14:paraId="02BF17FF" w14:textId="032BD761" w:rsidR="00F22EF7" w:rsidRDefault="002F0B67" w:rsidP="00404EFF">
      <w:pPr>
        <w:jc w:val="center"/>
        <w:rPr>
          <w:i/>
          <w:lang w:val="en-US"/>
        </w:rPr>
      </w:pPr>
      <w:r>
        <w:rPr>
          <w:i/>
          <w:lang w:val="en-US"/>
        </w:rPr>
        <w:t>Sergey Landyshev</w:t>
      </w:r>
    </w:p>
    <w:p w14:paraId="78083C0B" w14:textId="77777777" w:rsidR="00F22EF7" w:rsidRDefault="00F22EF7">
      <w:pPr>
        <w:jc w:val="center"/>
        <w:rPr>
          <w:i/>
          <w:lang w:val="en-US"/>
        </w:rPr>
      </w:pPr>
    </w:p>
    <w:p w14:paraId="6EF46ADB" w14:textId="77777777" w:rsidR="00F22EF7" w:rsidRDefault="002F0B67">
      <w:pPr>
        <w:jc w:val="center"/>
        <w:rPr>
          <w:lang w:val="en-US"/>
        </w:rPr>
      </w:pPr>
      <w:r>
        <w:rPr>
          <w:lang w:val="en-US"/>
        </w:rPr>
        <w:t>RC Module, Russia, 125190, Moscow, 3 Eighth March 4</w:t>
      </w:r>
      <w:r>
        <w:rPr>
          <w:vertAlign w:val="superscript"/>
          <w:lang w:val="en-US"/>
        </w:rPr>
        <w:t>th</w:t>
      </w:r>
      <w:r>
        <w:rPr>
          <w:lang w:val="en-US"/>
        </w:rPr>
        <w:t xml:space="preserve"> Street. </w:t>
      </w:r>
      <w:hyperlink r:id="rId7" w:history="1">
        <w:r>
          <w:rPr>
            <w:rStyle w:val="a4"/>
            <w:lang w:val="en-US"/>
          </w:rPr>
          <w:t>landysh@module.ru</w:t>
        </w:r>
      </w:hyperlink>
    </w:p>
    <w:p w14:paraId="31B443E1" w14:textId="77777777" w:rsidR="00F22EF7" w:rsidRDefault="00F22EF7">
      <w:pPr>
        <w:jc w:val="center"/>
        <w:rPr>
          <w:i/>
          <w:lang w:val="en-US"/>
        </w:rPr>
      </w:pPr>
    </w:p>
    <w:p w14:paraId="67B596E1" w14:textId="04DD7D0F" w:rsidR="008A7778" w:rsidRDefault="002F0B67">
      <w:pPr>
        <w:rPr>
          <w:b/>
          <w:lang w:val="en-US"/>
        </w:rPr>
      </w:pPr>
      <w:r>
        <w:rPr>
          <w:b/>
          <w:lang w:val="en-US"/>
        </w:rPr>
        <w:t xml:space="preserve">Abstract — </w:t>
      </w:r>
      <w:r w:rsidR="00FB3447" w:rsidRPr="008A7778">
        <w:rPr>
          <w:bCs/>
          <w:lang w:val="en-US"/>
        </w:rPr>
        <w:t>The article discusses the principles of processing noise-like signals on the VLSI 1888BC058. The architectural features of VLSI and software models of the main hardware units are described. VLSI hardware is considered in the context of its application in communication systems with the implementation of user-defined data link protocols.</w:t>
      </w:r>
    </w:p>
    <w:p w14:paraId="79717707" w14:textId="7C4C39CB" w:rsidR="00F22EF7" w:rsidRDefault="002F0B67">
      <w:pPr>
        <w:pStyle w:val="1"/>
        <w:spacing w:before="0"/>
        <w:rPr>
          <w:b w:val="0"/>
          <w:lang w:val="en-US"/>
        </w:rPr>
      </w:pPr>
      <w:r>
        <w:rPr>
          <w:lang w:val="en-US"/>
        </w:rPr>
        <w:t xml:space="preserve">Keywords: </w:t>
      </w:r>
      <w:r w:rsidR="0014473F" w:rsidRPr="00A879A0">
        <w:rPr>
          <w:b w:val="0"/>
          <w:bCs/>
          <w:lang w:val="en-US"/>
        </w:rPr>
        <w:t>NMC3, NeuroMatrix, Software defined radio receiver, ASIC, System on a Chip, digital signal processing.</w:t>
      </w:r>
    </w:p>
    <w:p w14:paraId="10F03577" w14:textId="77777777" w:rsidR="00F22EF7" w:rsidRDefault="00F22EF7">
      <w:pPr>
        <w:rPr>
          <w:lang w:val="en-US"/>
        </w:rPr>
      </w:pPr>
    </w:p>
    <w:p w14:paraId="6A3FDBB0" w14:textId="77777777" w:rsidR="00F22EF7" w:rsidRDefault="002F0B67">
      <w:pPr>
        <w:pStyle w:val="1"/>
        <w:spacing w:before="0"/>
      </w:pPr>
      <w:r>
        <w:t>Введение</w:t>
      </w:r>
    </w:p>
    <w:p w14:paraId="2EDBD764" w14:textId="77777777" w:rsidR="00F22EF7" w:rsidRDefault="00F22EF7"/>
    <w:p w14:paraId="5E5CDD0B" w14:textId="6E4EF9DB" w:rsidR="00DB09A6" w:rsidRDefault="00DB09A6" w:rsidP="00DB09A6">
      <w:r>
        <w:t>В статье рассматривается применени</w:t>
      </w:r>
      <w:r w:rsidR="00A366DD">
        <w:t>е</w:t>
      </w:r>
      <w:r>
        <w:t xml:space="preserve"> специализированн</w:t>
      </w:r>
      <w:r w:rsidR="00A366DD">
        <w:t>ой</w:t>
      </w:r>
      <w:r>
        <w:t xml:space="preserve"> схем</w:t>
      </w:r>
      <w:r w:rsidR="00A366DD">
        <w:t>ы</w:t>
      </w:r>
      <w:r>
        <w:t xml:space="preserve"> ЦОС </w:t>
      </w:r>
      <w:r w:rsidR="00A366DD">
        <w:t>в задачах</w:t>
      </w:r>
      <w:r>
        <w:t xml:space="preserve"> обработк</w:t>
      </w:r>
      <w:r w:rsidR="00A366DD">
        <w:t>и</w:t>
      </w:r>
      <w:r>
        <w:t xml:space="preserve"> шумоподобных сигналов (ШПС). Такие сигналы широко используются в системах связи, навигации и радиолокации. </w:t>
      </w:r>
    </w:p>
    <w:p w14:paraId="672F7215" w14:textId="5F4C7500" w:rsidR="00DB09A6" w:rsidRDefault="00DB09A6" w:rsidP="00DB09A6">
      <w:r>
        <w:t>Формирование ШПС производится путём модуляции высокочастотного несущего колебания специальной псевдослучайной последовательностью. Являясь широкополосными сигналами</w:t>
      </w:r>
      <w:r w:rsidR="009C2BCF">
        <w:t>,</w:t>
      </w:r>
      <w:r>
        <w:t xml:space="preserve"> ШПС обладают высокими помехозащищённостью и скрытность</w:t>
      </w:r>
      <w:r w:rsidR="009C2BCF">
        <w:t>ю</w:t>
      </w:r>
      <w:r>
        <w:t xml:space="preserve"> [1], вместе с тем обработка таких сигналов требует значительных вычислительных ресурсов. Для систем, работающих на высокой «чиповой» скорости, крайне затруднительна обработка только программными средствами без использования специальных аппаратных средств.</w:t>
      </w:r>
    </w:p>
    <w:p w14:paraId="04A551FD" w14:textId="582F1FF2" w:rsidR="005E73BA" w:rsidRDefault="00DB09A6" w:rsidP="00DB09A6">
      <w:r>
        <w:t xml:space="preserve">Обработка ШПС на СБИС </w:t>
      </w:r>
      <w:r w:rsidR="009C2BCF" w:rsidRPr="009C2BCF">
        <w:rPr>
          <w:bCs/>
        </w:rPr>
        <w:t>1888ВС058</w:t>
      </w:r>
      <w:r w:rsidR="00BF4A81" w:rsidRPr="00BF4A81">
        <w:rPr>
          <w:bCs/>
        </w:rPr>
        <w:t xml:space="preserve"> [2]</w:t>
      </w:r>
      <w:r>
        <w:t xml:space="preserve"> возможна различными методами в зависимости от характеристик сигнала.</w:t>
      </w:r>
      <w:r w:rsidR="009C2BCF">
        <w:t xml:space="preserve"> При проектировании микросхемы разработчиками были выделены наиболее типовые способы передачи </w:t>
      </w:r>
      <w:r w:rsidR="008F6678">
        <w:t>сообщений с применением ШПС. Прежде всего это реализация канального уровня с применением кадрирования, когда передаваемые данные разбиваются на порции или кадры, которые обозначаются специальным стартовым импульсом. После обнаружения импульса приёмник захватывает кадр, декодирует сообщение и передаёт данные на обработку вышестоящим протоколам. Для такой схемы обработки используются специальные аппаратные блоки, которые гибко конфигурируются.</w:t>
      </w:r>
      <w:r w:rsidR="005E73BA">
        <w:t xml:space="preserve"> Для реализации других протоколов, когда аппаратные блоки не могут быть сконфигурированы должным образом, предполагается применение входящих в состав СБИС двух процессорных систем </w:t>
      </w:r>
      <w:r w:rsidR="00D52F83">
        <w:rPr>
          <w:lang w:val="en-US"/>
        </w:rPr>
        <w:t>NeuroMatrix</w:t>
      </w:r>
      <w:r w:rsidR="00D52F83">
        <w:rPr>
          <w:lang w:val="en-US"/>
        </w:rPr>
        <w:sym w:font="Symbol" w:char="F0E3"/>
      </w:r>
      <w:r w:rsidR="00D52F83" w:rsidRPr="00D52F83">
        <w:t xml:space="preserve"> </w:t>
      </w:r>
      <w:r w:rsidR="00D52F83">
        <w:rPr>
          <w:lang w:val="en-US"/>
        </w:rPr>
        <w:t>Core</w:t>
      </w:r>
      <w:r w:rsidR="00D52F83" w:rsidRPr="00D52F83">
        <w:t xml:space="preserve"> </w:t>
      </w:r>
      <w:r w:rsidR="00D52F83">
        <w:t xml:space="preserve">третьего поколения </w:t>
      </w:r>
      <w:r w:rsidR="00D52F83" w:rsidRPr="00D52F83">
        <w:t>(</w:t>
      </w:r>
      <w:r w:rsidR="00D52F83">
        <w:t xml:space="preserve">ядро </w:t>
      </w:r>
      <w:r w:rsidR="00D52F83">
        <w:rPr>
          <w:lang w:val="en-US"/>
        </w:rPr>
        <w:t>DSP</w:t>
      </w:r>
      <w:r w:rsidR="00D52F83" w:rsidRPr="00D52F83">
        <w:t xml:space="preserve"> </w:t>
      </w:r>
      <w:r w:rsidR="005E73BA">
        <w:rPr>
          <w:lang w:val="en-US"/>
        </w:rPr>
        <w:t>NMC</w:t>
      </w:r>
      <w:r w:rsidR="005E73BA" w:rsidRPr="005E73BA">
        <w:t>3</w:t>
      </w:r>
      <w:r w:rsidR="00D52F83" w:rsidRPr="00D52F83">
        <w:t>)</w:t>
      </w:r>
      <w:r w:rsidR="00D52F83">
        <w:t>. Ядро разработано ЗАО НТЦ «Модуль»</w:t>
      </w:r>
      <w:r w:rsidR="005E73BA" w:rsidRPr="005E73BA">
        <w:t>.</w:t>
      </w:r>
    </w:p>
    <w:p w14:paraId="22387070" w14:textId="2454197C" w:rsidR="00DB09A6" w:rsidRDefault="00DB09A6" w:rsidP="00DB09A6">
      <w:r>
        <w:t>Первичная задача</w:t>
      </w:r>
      <w:r w:rsidR="005E73BA" w:rsidRPr="005E73BA">
        <w:t xml:space="preserve"> </w:t>
      </w:r>
      <w:r w:rsidR="005E73BA">
        <w:t xml:space="preserve">при реализации покадровой обработки </w:t>
      </w:r>
      <w:r>
        <w:t xml:space="preserve">– это обнаружение </w:t>
      </w:r>
      <w:r w:rsidR="005E73BA">
        <w:t>начала данных</w:t>
      </w:r>
      <w:r>
        <w:t xml:space="preserve">, которая сводится к поиску синхронизирующей последовательности. </w:t>
      </w:r>
      <w:r w:rsidR="005E73BA">
        <w:t xml:space="preserve">Момент излучения сообщения не известен заранее, поэтому </w:t>
      </w:r>
      <w:r>
        <w:t xml:space="preserve">необходимо обрабатывать весь поток данных непрерывно. </w:t>
      </w:r>
      <w:r w:rsidR="00102B15">
        <w:t>Эта задача выполняется специальным блоком предварительной обработки и блоком обнаружения импульса</w:t>
      </w:r>
      <w:r>
        <w:t>.</w:t>
      </w:r>
    </w:p>
    <w:p w14:paraId="49626889" w14:textId="5491A9E1" w:rsidR="00162835" w:rsidRDefault="00162835" w:rsidP="00DB09A6">
      <w:r>
        <w:t>В СБИС реализована аппаратная поддержка декодирования сообщений с применением ортогональных преобразований по типу преобразования Адамара.</w:t>
      </w:r>
      <w:r w:rsidR="00C7263F">
        <w:t xml:space="preserve"> В этом же блоке выполнена схема выделения двух позиций с максимальными значениями после обработки (выделение символа).</w:t>
      </w:r>
    </w:p>
    <w:p w14:paraId="4289983B" w14:textId="0835F84C" w:rsidR="00102B15" w:rsidRDefault="00102B15" w:rsidP="00DB09A6">
      <w:r>
        <w:t>Реализация протоколов верхних уровней (сетевые, транспортные, прикладные и пр.) реализуются программн</w:t>
      </w:r>
      <w:r w:rsidR="00B161AB">
        <w:t>ым образом</w:t>
      </w:r>
      <w:r>
        <w:t xml:space="preserve"> с использованием процессорных ядер </w:t>
      </w:r>
      <w:r>
        <w:rPr>
          <w:lang w:val="en-US"/>
        </w:rPr>
        <w:t>NMC</w:t>
      </w:r>
      <w:r w:rsidRPr="00102B15">
        <w:t xml:space="preserve">3 </w:t>
      </w:r>
      <w:r>
        <w:t xml:space="preserve">и системы </w:t>
      </w:r>
      <w:r>
        <w:rPr>
          <w:lang w:val="en-US"/>
        </w:rPr>
        <w:t>ARM</w:t>
      </w:r>
      <w:r>
        <w:t>, имеющей ряд интерфейсных блоков, обеспечивающих взаимодействие микросхемы с внешним миром.</w:t>
      </w:r>
    </w:p>
    <w:p w14:paraId="62202083" w14:textId="67B66A1F" w:rsidR="003156AC" w:rsidRPr="00B161AB" w:rsidRDefault="00B161AB" w:rsidP="00A0446B">
      <w:r>
        <w:t xml:space="preserve">Суть применения СБИС заключается в использовании </w:t>
      </w:r>
      <w:r w:rsidR="005900B2">
        <w:t xml:space="preserve">программистом </w:t>
      </w:r>
      <w:r>
        <w:t xml:space="preserve">предлагаемой разработчиками жёсткой логики программных моделей существующих на кристалле аппаратных блоков. Для процессорных систем </w:t>
      </w:r>
      <w:r>
        <w:rPr>
          <w:lang w:val="en-US"/>
        </w:rPr>
        <w:t>NMC</w:t>
      </w:r>
      <w:r>
        <w:t>3</w:t>
      </w:r>
      <w:r w:rsidRPr="00B161AB">
        <w:t xml:space="preserve"> </w:t>
      </w:r>
      <w:r>
        <w:t xml:space="preserve">разработаны инструментальные средства программиста на базе </w:t>
      </w:r>
      <w:r>
        <w:rPr>
          <w:lang w:val="en-US"/>
        </w:rPr>
        <w:t>GCC</w:t>
      </w:r>
      <w:r w:rsidRPr="00B161AB">
        <w:t xml:space="preserve"> 4.8.3. </w:t>
      </w:r>
      <w:r>
        <w:t xml:space="preserve">Разработчику доступны компиляторы </w:t>
      </w:r>
      <w:r>
        <w:rPr>
          <w:lang w:val="en-US"/>
        </w:rPr>
        <w:t>C</w:t>
      </w:r>
      <w:r w:rsidRPr="00B161AB">
        <w:t>/</w:t>
      </w:r>
      <w:r>
        <w:rPr>
          <w:lang w:val="en-US"/>
        </w:rPr>
        <w:t>C</w:t>
      </w:r>
      <w:r w:rsidRPr="00B161AB">
        <w:t>++</w:t>
      </w:r>
      <w:r>
        <w:t xml:space="preserve">, </w:t>
      </w:r>
      <w:r>
        <w:rPr>
          <w:lang w:val="en-US"/>
        </w:rPr>
        <w:t>gas</w:t>
      </w:r>
      <w:r>
        <w:t xml:space="preserve">, редактор связей, архиватор, эмулятор, отладчик </w:t>
      </w:r>
      <w:r>
        <w:rPr>
          <w:lang w:val="en-US"/>
        </w:rPr>
        <w:t>GDB</w:t>
      </w:r>
      <w:r>
        <w:t xml:space="preserve"> и интегрированная среда разработки на платформе </w:t>
      </w:r>
      <w:r>
        <w:rPr>
          <w:lang w:val="en-US"/>
        </w:rPr>
        <w:t>eclipse</w:t>
      </w:r>
      <w:r w:rsidRPr="00B161AB">
        <w:t xml:space="preserve">. </w:t>
      </w:r>
      <w:r w:rsidR="00A0446B">
        <w:t xml:space="preserve">Кроме инструментальных средств существует специальная библиотека </w:t>
      </w:r>
      <w:r w:rsidR="00184A92" w:rsidRPr="00184A92">
        <w:t>примитивов для архитектуры NeuroMatrix</w:t>
      </w:r>
      <w:r w:rsidR="00184A92">
        <w:t>®</w:t>
      </w:r>
      <w:r w:rsidR="001974E7">
        <w:t xml:space="preserve">, в </w:t>
      </w:r>
      <w:r w:rsidR="001974E7">
        <w:lastRenderedPageBreak/>
        <w:t>которой</w:t>
      </w:r>
      <w:r w:rsidR="00184A92" w:rsidRPr="00184A92">
        <w:t xml:space="preserve"> </w:t>
      </w:r>
      <w:r w:rsidR="001974E7">
        <w:t>с</w:t>
      </w:r>
      <w:r w:rsidR="00184A92" w:rsidRPr="00184A92">
        <w:t>одерж</w:t>
      </w:r>
      <w:r w:rsidR="001974E7">
        <w:t>атся</w:t>
      </w:r>
      <w:r w:rsidR="00184A92" w:rsidRPr="00184A92">
        <w:t xml:space="preserve"> оптимизированные функции для работы со скалярами, векторами, матрицами, сигналами и изображениями. Поддерживает целочисленную арифметику с 1,</w:t>
      </w:r>
      <w:r w:rsidR="001974E7">
        <w:t xml:space="preserve"> </w:t>
      </w:r>
      <w:r w:rsidR="00184A92" w:rsidRPr="00184A92">
        <w:t>2,</w:t>
      </w:r>
      <w:r w:rsidR="001974E7">
        <w:t xml:space="preserve"> </w:t>
      </w:r>
      <w:r w:rsidR="00184A92" w:rsidRPr="00184A92">
        <w:t>4,</w:t>
      </w:r>
      <w:r w:rsidR="001974E7">
        <w:t xml:space="preserve"> </w:t>
      </w:r>
      <w:r w:rsidR="00184A92" w:rsidRPr="00184A92">
        <w:t>8,</w:t>
      </w:r>
      <w:r w:rsidR="001974E7">
        <w:t xml:space="preserve"> </w:t>
      </w:r>
      <w:r w:rsidR="00184A92" w:rsidRPr="00184A92">
        <w:t>16,</w:t>
      </w:r>
      <w:r w:rsidR="001974E7">
        <w:t xml:space="preserve"> </w:t>
      </w:r>
      <w:r w:rsidR="00184A92" w:rsidRPr="00184A92">
        <w:t>32,</w:t>
      </w:r>
      <w:r w:rsidR="001974E7">
        <w:t xml:space="preserve"> </w:t>
      </w:r>
      <w:r w:rsidR="00184A92" w:rsidRPr="00184A92">
        <w:t>64-разрядными данными процессоров семейства NMC3</w:t>
      </w:r>
      <w:r w:rsidR="00F74AEA">
        <w:t xml:space="preserve"> </w:t>
      </w:r>
      <w:r w:rsidR="00F74AEA" w:rsidRPr="00F74AEA">
        <w:t>[3]</w:t>
      </w:r>
      <w:r w:rsidR="00A0446B" w:rsidRPr="00184A92">
        <w:t>.</w:t>
      </w:r>
      <w:r w:rsidR="00A0446B">
        <w:t xml:space="preserve"> </w:t>
      </w:r>
      <w:r>
        <w:t xml:space="preserve">Для разработки ПО процессорной системы </w:t>
      </w:r>
      <w:r>
        <w:rPr>
          <w:lang w:val="en-US"/>
        </w:rPr>
        <w:t>ARM</w:t>
      </w:r>
      <w:r w:rsidRPr="00B161AB">
        <w:t xml:space="preserve"> </w:t>
      </w:r>
      <w:r>
        <w:t>предлагается использовать штатные средства</w:t>
      </w:r>
      <w:r w:rsidR="00D959CB" w:rsidRPr="00D959CB">
        <w:t xml:space="preserve"> </w:t>
      </w:r>
      <w:r w:rsidR="00D959CB">
        <w:t xml:space="preserve">— платформа </w:t>
      </w:r>
      <w:r w:rsidR="00D959CB">
        <w:rPr>
          <w:lang w:val="en-US"/>
        </w:rPr>
        <w:t>DS</w:t>
      </w:r>
      <w:r w:rsidR="00D959CB" w:rsidRPr="00D959CB">
        <w:t>-5</w:t>
      </w:r>
      <w:r w:rsidR="00D959CB">
        <w:t xml:space="preserve"> </w:t>
      </w:r>
      <w:r w:rsidR="00F975E1" w:rsidRPr="00F975E1">
        <w:t>[</w:t>
      </w:r>
      <w:r w:rsidR="00F74AEA" w:rsidRPr="00F74AEA">
        <w:t>4</w:t>
      </w:r>
      <w:r w:rsidR="00F975E1" w:rsidRPr="00F975E1">
        <w:t xml:space="preserve">] </w:t>
      </w:r>
      <w:r w:rsidR="00D959CB">
        <w:t xml:space="preserve">или </w:t>
      </w:r>
      <w:r w:rsidR="00D959CB">
        <w:rPr>
          <w:lang w:val="en-US"/>
        </w:rPr>
        <w:t>GNU</w:t>
      </w:r>
      <w:r w:rsidR="00D959CB" w:rsidRPr="00D959CB">
        <w:t xml:space="preserve"> </w:t>
      </w:r>
      <w:r w:rsidR="00D959CB">
        <w:t>инструменты</w:t>
      </w:r>
      <w:r w:rsidR="00D959CB" w:rsidRPr="00D959CB">
        <w:t>.</w:t>
      </w:r>
    </w:p>
    <w:p w14:paraId="248BC979" w14:textId="6E16B090" w:rsidR="00181D5F" w:rsidRDefault="00181D5F" w:rsidP="00181D5F">
      <w:r>
        <w:t>Для программирования аппаратных блоков предлагается использование слоя аппаратных абстракций в виде программных библиотек</w:t>
      </w:r>
      <w:r w:rsidRPr="00A43C2A">
        <w:t>.</w:t>
      </w:r>
      <w:r>
        <w:t xml:space="preserve"> Важная особенность слоя</w:t>
      </w:r>
      <w:r w:rsidRPr="0085414E">
        <w:t xml:space="preserve"> — </w:t>
      </w:r>
      <w:r>
        <w:t xml:space="preserve">это его кроссплатформенность. Большинство аппаратных блоков для обработки ШПС «видны» как системе </w:t>
      </w:r>
      <w:r>
        <w:rPr>
          <w:lang w:val="en-US"/>
        </w:rPr>
        <w:t>ARM</w:t>
      </w:r>
      <w:r w:rsidRPr="0085414E">
        <w:t xml:space="preserve">, </w:t>
      </w:r>
      <w:r>
        <w:t xml:space="preserve">так и процессорным ядрам </w:t>
      </w:r>
      <w:r>
        <w:rPr>
          <w:lang w:val="en-US"/>
        </w:rPr>
        <w:t>NMC</w:t>
      </w:r>
      <w:r w:rsidRPr="0085414E">
        <w:t xml:space="preserve">3. </w:t>
      </w:r>
      <w:r>
        <w:t>В библиотеках предлагается общий интерфейс, а все особенности работы с конкретной системой скрыты внутри.</w:t>
      </w:r>
    </w:p>
    <w:p w14:paraId="75921C47" w14:textId="0153C908" w:rsidR="00A366DD" w:rsidRDefault="00A366DD" w:rsidP="000A7C5D">
      <w:pPr>
        <w:ind w:firstLine="0"/>
      </w:pPr>
    </w:p>
    <w:p w14:paraId="0653E77D" w14:textId="4B795C0C" w:rsidR="00A366DD" w:rsidRPr="00CF08A9" w:rsidRDefault="00A366DD" w:rsidP="00A366DD">
      <w:pPr>
        <w:rPr>
          <w:b/>
        </w:rPr>
      </w:pPr>
      <w:r w:rsidRPr="00A366DD">
        <w:rPr>
          <w:b/>
          <w:bCs/>
        </w:rPr>
        <w:t>СБИС</w:t>
      </w:r>
      <w:r>
        <w:t xml:space="preserve"> </w:t>
      </w:r>
      <w:r w:rsidRPr="00CF08A9">
        <w:rPr>
          <w:b/>
        </w:rPr>
        <w:t>1888</w:t>
      </w:r>
      <w:r>
        <w:rPr>
          <w:b/>
        </w:rPr>
        <w:t>ВС</w:t>
      </w:r>
      <w:r w:rsidRPr="00CF08A9">
        <w:rPr>
          <w:b/>
        </w:rPr>
        <w:t>058</w:t>
      </w:r>
    </w:p>
    <w:p w14:paraId="09CD27DB" w14:textId="77777777" w:rsidR="00801EE2" w:rsidRPr="00CF08A9" w:rsidRDefault="00801EE2" w:rsidP="00A366DD">
      <w:pPr>
        <w:rPr>
          <w:b/>
        </w:rPr>
      </w:pPr>
    </w:p>
    <w:p w14:paraId="01844934" w14:textId="33B35E38" w:rsidR="00801EE2" w:rsidRDefault="00801EE2" w:rsidP="00801EE2">
      <w:r>
        <w:t xml:space="preserve">СБИС имеет гетерогенную структуру (рисунок 1), состоящую </w:t>
      </w:r>
      <w:r w:rsidRPr="00B245AD">
        <w:t>из управляющ</w:t>
      </w:r>
      <w:r>
        <w:t>его</w:t>
      </w:r>
      <w:r w:rsidRPr="00B245AD">
        <w:t xml:space="preserve"> ядра </w:t>
      </w:r>
      <w:r w:rsidRPr="005E5004">
        <w:t>ARM</w:t>
      </w:r>
      <w:r w:rsidRPr="00B245AD">
        <w:t xml:space="preserve"> </w:t>
      </w:r>
      <w:r w:rsidRPr="005E5004">
        <w:t>Cortex</w:t>
      </w:r>
      <w:r>
        <w:t>-</w:t>
      </w:r>
      <w:r w:rsidRPr="005E5004">
        <w:t>A</w:t>
      </w:r>
      <w:r w:rsidRPr="00B245AD">
        <w:t xml:space="preserve">5 и двух </w:t>
      </w:r>
      <w:r w:rsidRPr="005E5004">
        <w:t>DSP</w:t>
      </w:r>
      <w:r w:rsidRPr="00B245AD">
        <w:t xml:space="preserve"> ядер </w:t>
      </w:r>
      <w:r w:rsidRPr="005E5004">
        <w:t>NMC</w:t>
      </w:r>
      <w:r w:rsidRPr="00B245AD">
        <w:t>3</w:t>
      </w:r>
      <w:r w:rsidRPr="007140E2">
        <w:t xml:space="preserve">. </w:t>
      </w:r>
      <w:r>
        <w:t xml:space="preserve">Процессорные ядра работают на частоте 512 МГц, общий объём банковой системы внутренней памяти 2.5 Мбайт. Коммуникационные возможности СБИС: интерфейсы </w:t>
      </w:r>
      <w:r>
        <w:rPr>
          <w:lang w:val="en-US"/>
        </w:rPr>
        <w:t>Ethernet</w:t>
      </w:r>
      <w:r w:rsidRPr="00B63F7B">
        <w:t xml:space="preserve">, </w:t>
      </w:r>
      <w:r>
        <w:rPr>
          <w:lang w:val="en-US"/>
        </w:rPr>
        <w:t>UART</w:t>
      </w:r>
      <w:r w:rsidRPr="00B63F7B">
        <w:t xml:space="preserve">, </w:t>
      </w:r>
      <w:r>
        <w:rPr>
          <w:lang w:val="en-US"/>
        </w:rPr>
        <w:t>GPIO</w:t>
      </w:r>
      <w:r w:rsidRPr="00B63F7B">
        <w:t xml:space="preserve">, </w:t>
      </w:r>
      <w:r>
        <w:rPr>
          <w:lang w:val="en-US"/>
        </w:rPr>
        <w:t>SPI</w:t>
      </w:r>
      <w:r w:rsidRPr="00B63F7B">
        <w:t xml:space="preserve">, </w:t>
      </w:r>
      <w:r>
        <w:t xml:space="preserve">коммуникационные порты </w:t>
      </w:r>
      <w:r>
        <w:rPr>
          <w:lang w:val="en-US"/>
        </w:rPr>
        <w:t>CP</w:t>
      </w:r>
      <w:r w:rsidRPr="00B63F7B">
        <w:t xml:space="preserve"> </w:t>
      </w:r>
      <w:r>
        <w:t xml:space="preserve">для соединения нескольких СБИС, </w:t>
      </w:r>
      <w:r w:rsidRPr="00B245AD">
        <w:t>интерфейс с внешней памятью</w:t>
      </w:r>
      <w:r>
        <w:t xml:space="preserve"> </w:t>
      </w:r>
      <w:r>
        <w:rPr>
          <w:lang w:val="en-US"/>
        </w:rPr>
        <w:t>EMI</w:t>
      </w:r>
      <w:r w:rsidRPr="00233C4F">
        <w:t>.</w:t>
      </w:r>
    </w:p>
    <w:p w14:paraId="7ED20851" w14:textId="77777777" w:rsidR="00801EE2" w:rsidRDefault="00801EE2" w:rsidP="00801EE2">
      <w:pPr>
        <w:rPr>
          <w:b/>
          <w:lang w:val="en-US"/>
        </w:rPr>
      </w:pPr>
    </w:p>
    <w:p w14:paraId="181CD9AA" w14:textId="7A2BD8CD" w:rsidR="00A366DD" w:rsidRDefault="00A366DD" w:rsidP="005C355F">
      <w:pPr>
        <w:ind w:firstLine="0"/>
      </w:pPr>
    </w:p>
    <w:p w14:paraId="607DABDE" w14:textId="68739899" w:rsidR="00141168" w:rsidRDefault="00141168" w:rsidP="00A227EA">
      <w:pPr>
        <w:jc w:val="center"/>
      </w:pPr>
      <w:r>
        <w:rPr>
          <w:noProof/>
        </w:rPr>
        <w:drawing>
          <wp:inline distT="0" distB="0" distL="0" distR="0" wp14:anchorId="7BBE804D" wp14:editId="4F39277E">
            <wp:extent cx="4129826" cy="3536930"/>
            <wp:effectExtent l="0" t="0" r="444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2778" cy="3548023"/>
                    </a:xfrm>
                    <a:prstGeom prst="rect">
                      <a:avLst/>
                    </a:prstGeom>
                  </pic:spPr>
                </pic:pic>
              </a:graphicData>
            </a:graphic>
          </wp:inline>
        </w:drawing>
      </w:r>
    </w:p>
    <w:p w14:paraId="106F9C70" w14:textId="77777777" w:rsidR="00D00882" w:rsidRDefault="00D00882" w:rsidP="00141168">
      <w:pPr>
        <w:pStyle w:val="a3"/>
      </w:pPr>
    </w:p>
    <w:p w14:paraId="124126A1" w14:textId="097E4B71" w:rsidR="0003663B" w:rsidRDefault="00141168" w:rsidP="00801EE2">
      <w:pPr>
        <w:pStyle w:val="a3"/>
      </w:pPr>
      <w:r>
        <w:t xml:space="preserve">Рисунок </w:t>
      </w:r>
      <w:r>
        <w:fldChar w:fldCharType="begin"/>
      </w:r>
      <w:r>
        <w:instrText xml:space="preserve"> SEQ Рисунок \* ARABIC </w:instrText>
      </w:r>
      <w:r>
        <w:fldChar w:fldCharType="separate"/>
      </w:r>
      <w:r w:rsidR="00FB3447">
        <w:rPr>
          <w:noProof/>
        </w:rPr>
        <w:t>1</w:t>
      </w:r>
      <w:r>
        <w:fldChar w:fldCharType="end"/>
      </w:r>
      <w:r>
        <w:t xml:space="preserve"> — </w:t>
      </w:r>
      <w:r w:rsidRPr="005E5004">
        <w:t>Обобщенная структурная схема СБИС 1888ВС058</w:t>
      </w:r>
    </w:p>
    <w:p w14:paraId="48EDE5BC" w14:textId="3060F26E" w:rsidR="00233C4F" w:rsidRDefault="00233C4F" w:rsidP="00A366DD">
      <w:r>
        <w:t>Связная специфика микросхемы обеспечивается тремя блоками:</w:t>
      </w:r>
    </w:p>
    <w:p w14:paraId="15FF1CD1" w14:textId="0F54D9FE" w:rsidR="00141168" w:rsidRDefault="00FD6A3A" w:rsidP="004912BC">
      <w:pPr>
        <w:pStyle w:val="a7"/>
        <w:numPr>
          <w:ilvl w:val="0"/>
          <w:numId w:val="16"/>
        </w:numPr>
      </w:pPr>
      <w:r w:rsidRPr="00FD6A3A">
        <w:t>2</w:t>
      </w:r>
      <w:r>
        <w:rPr>
          <w:lang w:val="en-US"/>
        </w:rPr>
        <w:t>xDDC</w:t>
      </w:r>
      <w:r>
        <w:t xml:space="preserve"> –</w:t>
      </w:r>
      <w:r w:rsidRPr="00FD6A3A">
        <w:t xml:space="preserve"> </w:t>
      </w:r>
      <w:r w:rsidR="006C5943">
        <w:t>д</w:t>
      </w:r>
      <w:r w:rsidR="00233C4F">
        <w:t>вухканальный блок предварительной обработки сигналов с интерфейсами подключения четырёх АЦП</w:t>
      </w:r>
      <w:r w:rsidR="004912BC">
        <w:t xml:space="preserve"> (</w:t>
      </w:r>
      <w:r w:rsidR="00840C96">
        <w:t xml:space="preserve">до </w:t>
      </w:r>
      <w:r w:rsidR="004912BC">
        <w:t>128 МГц, 14 бит).</w:t>
      </w:r>
    </w:p>
    <w:p w14:paraId="7F5E0BB1" w14:textId="3D1A0AB9" w:rsidR="004912BC" w:rsidRDefault="00FD6A3A" w:rsidP="004912BC">
      <w:pPr>
        <w:pStyle w:val="a7"/>
        <w:numPr>
          <w:ilvl w:val="0"/>
          <w:numId w:val="16"/>
        </w:numPr>
      </w:pPr>
      <w:r>
        <w:rPr>
          <w:lang w:val="en-US"/>
        </w:rPr>
        <w:t>TRNSMT</w:t>
      </w:r>
      <w:r>
        <w:t xml:space="preserve"> –</w:t>
      </w:r>
      <w:r w:rsidRPr="00FD6A3A">
        <w:t xml:space="preserve"> </w:t>
      </w:r>
      <w:r w:rsidR="006C5943">
        <w:t>б</w:t>
      </w:r>
      <w:r w:rsidR="004912BC">
        <w:t>лок формирования сигнала с интерфейсами подключения двух ЦАП (</w:t>
      </w:r>
      <w:r w:rsidR="00840C96">
        <w:t xml:space="preserve">до </w:t>
      </w:r>
      <w:r w:rsidR="004912BC">
        <w:t>512 МГц, 16 бит).</w:t>
      </w:r>
    </w:p>
    <w:p w14:paraId="335D1594" w14:textId="135C1912" w:rsidR="004912BC" w:rsidRDefault="00FD6A3A" w:rsidP="004912BC">
      <w:pPr>
        <w:pStyle w:val="a7"/>
        <w:numPr>
          <w:ilvl w:val="0"/>
          <w:numId w:val="16"/>
        </w:numPr>
      </w:pPr>
      <w:r>
        <w:rPr>
          <w:lang w:val="en-US"/>
        </w:rPr>
        <w:t>CORB</w:t>
      </w:r>
      <w:r>
        <w:t xml:space="preserve"> –</w:t>
      </w:r>
      <w:r w:rsidRPr="00FD6A3A">
        <w:t xml:space="preserve"> </w:t>
      </w:r>
      <w:r w:rsidR="006C5943">
        <w:t>б</w:t>
      </w:r>
      <w:r w:rsidR="004912BC">
        <w:t>лок декодера символов сообщения выполняющий корреляционную обработку.</w:t>
      </w:r>
    </w:p>
    <w:p w14:paraId="4F3A8A4D" w14:textId="77777777" w:rsidR="003031E3" w:rsidRDefault="003031E3" w:rsidP="003031E3">
      <w:pPr>
        <w:pStyle w:val="a7"/>
        <w:ind w:left="1485" w:firstLine="0"/>
      </w:pPr>
    </w:p>
    <w:p w14:paraId="158D7CA6" w14:textId="3E7A2C92" w:rsidR="003031E3" w:rsidRDefault="003031E3" w:rsidP="003031E3">
      <w:r>
        <w:t xml:space="preserve">На рисунке 2 показана структура одного канала блока предобработки. В канале реализуется конвейер обработки оцифрованных комплексных отсчётов, приходящих из блока интерфейсов с АЦП. </w:t>
      </w:r>
      <w:r w:rsidR="0007095D">
        <w:t xml:space="preserve">Количество АЦП – четыре преобразователя </w:t>
      </w:r>
      <w:r w:rsidR="00CC32D1">
        <w:t xml:space="preserve">– </w:t>
      </w:r>
      <w:r w:rsidR="0007095D">
        <w:t xml:space="preserve">обусловлены двумя каналами предобработки – на каждый канал по два АЦП для формирования входного квадратурного сигнала. </w:t>
      </w:r>
      <w:r>
        <w:t>Отсчёты обрабатываемого сигнала последовательно модифициру</w:t>
      </w:r>
      <w:r w:rsidR="00577210">
        <w:t>ю</w:t>
      </w:r>
      <w:r>
        <w:t>тся в блоках цифрового гетеродина (смесител</w:t>
      </w:r>
      <w:r w:rsidR="00CC32D1">
        <w:t>я</w:t>
      </w:r>
      <w:r>
        <w:t xml:space="preserve">), КИХ-фильтра, </w:t>
      </w:r>
      <w:r w:rsidR="00577210">
        <w:t>понижение темпа</w:t>
      </w:r>
      <w:r>
        <w:t xml:space="preserve"> </w:t>
      </w:r>
      <w:r w:rsidR="00577210">
        <w:t xml:space="preserve">поступления </w:t>
      </w:r>
      <w:r>
        <w:t>отсчётов (децимации), БИХ-фильтра и обнаружителя, который в свою очередь состоит из согласованного фильтра, вычислителя порогов и блока сравнения корреляционного пика с вычисленным порогом.</w:t>
      </w:r>
    </w:p>
    <w:p w14:paraId="71313499" w14:textId="77777777" w:rsidR="00A227EA" w:rsidRDefault="00A227EA" w:rsidP="00A227EA">
      <w:pPr>
        <w:pStyle w:val="a7"/>
        <w:ind w:left="1485" w:firstLine="0"/>
      </w:pPr>
    </w:p>
    <w:p w14:paraId="674EC4B1" w14:textId="359D9FEC" w:rsidR="00133208" w:rsidRDefault="00133208" w:rsidP="00195C06">
      <w:pPr>
        <w:ind w:firstLine="0"/>
        <w:jc w:val="center"/>
      </w:pPr>
      <w:r>
        <w:rPr>
          <w:noProof/>
        </w:rPr>
        <w:drawing>
          <wp:inline distT="0" distB="0" distL="0" distR="0" wp14:anchorId="0F8FAE94" wp14:editId="0C234A44">
            <wp:extent cx="5868473" cy="30684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2584" cy="3070580"/>
                    </a:xfrm>
                    <a:prstGeom prst="rect">
                      <a:avLst/>
                    </a:prstGeom>
                  </pic:spPr>
                </pic:pic>
              </a:graphicData>
            </a:graphic>
          </wp:inline>
        </w:drawing>
      </w:r>
    </w:p>
    <w:p w14:paraId="7B0CDE66" w14:textId="120693DB" w:rsidR="00133208" w:rsidRPr="00F226D6" w:rsidRDefault="00133208" w:rsidP="00133208">
      <w:pPr>
        <w:pStyle w:val="a3"/>
      </w:pPr>
      <w:r>
        <w:t xml:space="preserve">Рисунок </w:t>
      </w:r>
      <w:r>
        <w:fldChar w:fldCharType="begin"/>
      </w:r>
      <w:r>
        <w:instrText xml:space="preserve"> SEQ Рисунок \* ARABIC </w:instrText>
      </w:r>
      <w:r>
        <w:fldChar w:fldCharType="separate"/>
      </w:r>
      <w:r w:rsidR="00FB3447">
        <w:rPr>
          <w:noProof/>
        </w:rPr>
        <w:t>2</w:t>
      </w:r>
      <w:r>
        <w:fldChar w:fldCharType="end"/>
      </w:r>
      <w:r>
        <w:t xml:space="preserve"> — </w:t>
      </w:r>
      <w:r w:rsidRPr="004D4524">
        <w:t>Структура канала</w:t>
      </w:r>
      <w:r>
        <w:t xml:space="preserve"> </w:t>
      </w:r>
      <w:r>
        <w:rPr>
          <w:lang w:val="en-US"/>
        </w:rPr>
        <w:t>DDC</w:t>
      </w:r>
    </w:p>
    <w:p w14:paraId="37316817" w14:textId="1E3C3D8A" w:rsidR="00DE36E3" w:rsidRDefault="00CB78C2" w:rsidP="00DE36E3">
      <w:r>
        <w:t>Все операции</w:t>
      </w:r>
      <w:r w:rsidR="003031E3">
        <w:t xml:space="preserve"> в конвейере</w:t>
      </w:r>
      <w:r>
        <w:t xml:space="preserve"> производятся над </w:t>
      </w:r>
      <w:r w:rsidR="004C4B99">
        <w:t xml:space="preserve">комплексными </w:t>
      </w:r>
      <w:r>
        <w:t>целочисленными операндами в разрядной сетке</w:t>
      </w:r>
      <w:r w:rsidR="004C4B99">
        <w:t>, которая обеспечивает</w:t>
      </w:r>
      <w:r>
        <w:t xml:space="preserve"> </w:t>
      </w:r>
      <w:r w:rsidR="004C4B99">
        <w:t>вычисления без потерь</w:t>
      </w:r>
      <w:r>
        <w:t>. После обработки в блоках, оперирующими числами в формате с фиксированной</w:t>
      </w:r>
      <w:r w:rsidR="007B45E9">
        <w:t xml:space="preserve"> </w:t>
      </w:r>
      <w:r>
        <w:t xml:space="preserve">точкой </w:t>
      </w:r>
      <w:r w:rsidR="007B45E9">
        <w:t>(блоки смесителя и фильтров)</w:t>
      </w:r>
      <w:r w:rsidR="0007596F">
        <w:t>,</w:t>
      </w:r>
      <w:r w:rsidR="007B45E9">
        <w:t xml:space="preserve"> </w:t>
      </w:r>
      <w:r>
        <w:t xml:space="preserve">предусмотрены блоки нормализации. Запись данных в специальные циклические буферы происходит в двух точках </w:t>
      </w:r>
      <w:r w:rsidR="00F226D6">
        <w:t xml:space="preserve">конвейера </w:t>
      </w:r>
      <w:r>
        <w:t>– после нормализации</w:t>
      </w:r>
      <w:r w:rsidRPr="00CB78C2">
        <w:t xml:space="preserve"> </w:t>
      </w:r>
      <w:r>
        <w:t>БИХ-фильтра (БНУ – Блок Накопления и Упаковки) и после обнаружения корреляционного пика (БУ – Блок Упаковки). В первом буфере содержится пред</w:t>
      </w:r>
      <w:r w:rsidR="00A227EA">
        <w:t xml:space="preserve">варительно </w:t>
      </w:r>
      <w:r>
        <w:t>обработанный сигнал</w:t>
      </w:r>
      <w:r w:rsidR="00A227EA">
        <w:t>, и он заполняется синхронно по заданной временной метке</w:t>
      </w:r>
      <w:r w:rsidR="003031E3">
        <w:t xml:space="preserve"> кадрами фиксированного размера</w:t>
      </w:r>
      <w:r>
        <w:t xml:space="preserve">. </w:t>
      </w:r>
      <w:r w:rsidR="00A227EA">
        <w:t>Во втором буфере содержится структурированная информация об обнаруженном пике, и он заполняется по событию от обнаружителя.</w:t>
      </w:r>
    </w:p>
    <w:p w14:paraId="62D6DCA6" w14:textId="77777777" w:rsidR="00D45066" w:rsidRDefault="00D45066" w:rsidP="00DE36E3"/>
    <w:p w14:paraId="3CC13E2F" w14:textId="08132772" w:rsidR="00577444" w:rsidRDefault="00577444" w:rsidP="00577444">
      <w:pPr>
        <w:ind w:firstLine="0"/>
        <w:jc w:val="center"/>
      </w:pPr>
      <w:r>
        <w:rPr>
          <w:noProof/>
        </w:rPr>
        <w:drawing>
          <wp:inline distT="0" distB="0" distL="0" distR="0" wp14:anchorId="61DCFC81" wp14:editId="51993EB3">
            <wp:extent cx="4035380" cy="3364456"/>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57764" cy="3383119"/>
                    </a:xfrm>
                    <a:prstGeom prst="rect">
                      <a:avLst/>
                    </a:prstGeom>
                  </pic:spPr>
                </pic:pic>
              </a:graphicData>
            </a:graphic>
          </wp:inline>
        </w:drawing>
      </w:r>
    </w:p>
    <w:p w14:paraId="6E54666C" w14:textId="77777777" w:rsidR="005A23F8" w:rsidRDefault="005A23F8" w:rsidP="00577444">
      <w:pPr>
        <w:pStyle w:val="a3"/>
      </w:pPr>
    </w:p>
    <w:p w14:paraId="70566B45" w14:textId="13423769" w:rsidR="00577444" w:rsidRDefault="00577444" w:rsidP="00577444">
      <w:pPr>
        <w:pStyle w:val="a3"/>
      </w:pPr>
      <w:r>
        <w:t xml:space="preserve">Рисунок </w:t>
      </w:r>
      <w:r>
        <w:fldChar w:fldCharType="begin"/>
      </w:r>
      <w:r>
        <w:instrText xml:space="preserve"> SEQ Рисунок \* ARABIC </w:instrText>
      </w:r>
      <w:r>
        <w:fldChar w:fldCharType="separate"/>
      </w:r>
      <w:r w:rsidR="00FB3447">
        <w:rPr>
          <w:noProof/>
        </w:rPr>
        <w:t>3</w:t>
      </w:r>
      <w:r>
        <w:fldChar w:fldCharType="end"/>
      </w:r>
      <w:r>
        <w:t xml:space="preserve"> — Структурная схема блока формирования сигналов</w:t>
      </w:r>
    </w:p>
    <w:p w14:paraId="4FCF635F" w14:textId="587D7C19" w:rsidR="00C405E1" w:rsidRDefault="00C405E1" w:rsidP="00C405E1">
      <w:pPr>
        <w:rPr>
          <w:lang w:eastAsia="ja-JP"/>
        </w:rPr>
      </w:pPr>
      <w:r>
        <w:lastRenderedPageBreak/>
        <w:t xml:space="preserve">Задача блока формирования сигналов (рисунок 3) – </w:t>
      </w:r>
      <w:r w:rsidR="0025475A">
        <w:t>синтез</w:t>
      </w:r>
      <w:r>
        <w:t xml:space="preserve"> данных, поступающих в интерфейс ЦАП. Устройством поддерживается работа в одном из трёх режимов:</w:t>
      </w:r>
    </w:p>
    <w:p w14:paraId="736FE113" w14:textId="191DD35F" w:rsidR="00C405E1" w:rsidRPr="00452B72" w:rsidRDefault="00C405E1" w:rsidP="00C405E1">
      <w:pPr>
        <w:pStyle w:val="a7"/>
        <w:numPr>
          <w:ilvl w:val="0"/>
          <w:numId w:val="23"/>
        </w:numPr>
      </w:pPr>
      <w:r>
        <w:t xml:space="preserve">Режим действительных входных данных и комплексных выходных. В этом режиме используется один комплексный канал передачи с действительными исходными данными. </w:t>
      </w:r>
      <w:r w:rsidR="000350E6">
        <w:t>Комплексный</w:t>
      </w:r>
      <w:r>
        <w:t xml:space="preserve"> сигнал формируется после </w:t>
      </w:r>
      <w:r w:rsidR="001B699D">
        <w:t xml:space="preserve">обработки в блоке </w:t>
      </w:r>
      <w:r w:rsidR="00597564">
        <w:t>гетеродин</w:t>
      </w:r>
      <w:r w:rsidR="001B699D">
        <w:t>а</w:t>
      </w:r>
      <w:r>
        <w:t>.</w:t>
      </w:r>
    </w:p>
    <w:p w14:paraId="05DD7168" w14:textId="4E7F1EEB" w:rsidR="00C405E1" w:rsidRDefault="00C405E1" w:rsidP="00C405E1">
      <w:pPr>
        <w:pStyle w:val="af5"/>
        <w:numPr>
          <w:ilvl w:val="0"/>
          <w:numId w:val="23"/>
        </w:numPr>
      </w:pPr>
      <w:r>
        <w:t>Режим двух действительных каналов. В этом режим</w:t>
      </w:r>
      <w:r w:rsidR="00597564">
        <w:t>е</w:t>
      </w:r>
      <w:r>
        <w:t xml:space="preserve"> каналы работают независимо друг от друга.</w:t>
      </w:r>
    </w:p>
    <w:p w14:paraId="0ACC12B1" w14:textId="6E377EDF" w:rsidR="00C405E1" w:rsidRDefault="00C405E1" w:rsidP="00C405E1">
      <w:pPr>
        <w:pStyle w:val="af5"/>
        <w:numPr>
          <w:ilvl w:val="0"/>
          <w:numId w:val="23"/>
        </w:numPr>
      </w:pPr>
      <w:r>
        <w:t xml:space="preserve">Режим одного комплексного канала. В этом режиме каналы работают как один комплексный канал – один канал формирует </w:t>
      </w:r>
      <w:r w:rsidR="00597564">
        <w:t xml:space="preserve">синфазную составляющую, другой – </w:t>
      </w:r>
      <w:r w:rsidR="0088613C">
        <w:t>квадратурную</w:t>
      </w:r>
      <w:r w:rsidR="00597564">
        <w:t>.</w:t>
      </w:r>
    </w:p>
    <w:p w14:paraId="739A866E" w14:textId="77777777" w:rsidR="00141168" w:rsidRPr="00141168" w:rsidRDefault="00141168" w:rsidP="00A366DD"/>
    <w:p w14:paraId="200DB626" w14:textId="1ECAC8BA" w:rsidR="00A366DD" w:rsidRDefault="00A366DD" w:rsidP="00A366DD">
      <w:pPr>
        <w:rPr>
          <w:b/>
        </w:rPr>
      </w:pPr>
      <w:r w:rsidRPr="00A366DD">
        <w:rPr>
          <w:b/>
          <w:bCs/>
        </w:rPr>
        <w:t>Построени</w:t>
      </w:r>
      <w:r w:rsidR="003B319B">
        <w:rPr>
          <w:b/>
          <w:bCs/>
        </w:rPr>
        <w:t>е</w:t>
      </w:r>
      <w:r w:rsidRPr="00A366DD">
        <w:rPr>
          <w:b/>
          <w:bCs/>
        </w:rPr>
        <w:t xml:space="preserve"> устройств связи с применением СБИС</w:t>
      </w:r>
      <w:r>
        <w:t xml:space="preserve"> </w:t>
      </w:r>
      <w:r w:rsidRPr="00A366DD">
        <w:rPr>
          <w:b/>
        </w:rPr>
        <w:t>1888</w:t>
      </w:r>
      <w:r>
        <w:rPr>
          <w:b/>
        </w:rPr>
        <w:t>ВС</w:t>
      </w:r>
      <w:r w:rsidRPr="00A366DD">
        <w:rPr>
          <w:b/>
        </w:rPr>
        <w:t>058</w:t>
      </w:r>
    </w:p>
    <w:p w14:paraId="2E942CF1" w14:textId="058CF5A4" w:rsidR="0087050A" w:rsidRDefault="0087050A" w:rsidP="00A366DD">
      <w:pPr>
        <w:rPr>
          <w:b/>
        </w:rPr>
      </w:pPr>
    </w:p>
    <w:p w14:paraId="0BB85120" w14:textId="6598E582" w:rsidR="0087050A" w:rsidRDefault="002F357E" w:rsidP="005906C9">
      <w:r>
        <w:t>Аппаратный состав микросхемы позволяет реализовать полный стек сетевых протоколов. Физический уровень обеспечивается интерфейсами</w:t>
      </w:r>
      <w:r w:rsidRPr="002F357E">
        <w:t xml:space="preserve"> </w:t>
      </w:r>
      <w:r>
        <w:t xml:space="preserve">АЦП и ЦАП. Канальный уровень реализуется с применением блоков предварительной обработки, декодера, блока формирования сигналов и процессорных систем </w:t>
      </w:r>
      <w:r>
        <w:rPr>
          <w:lang w:val="en-US"/>
        </w:rPr>
        <w:t>NMC</w:t>
      </w:r>
      <w:r w:rsidRPr="002F357E">
        <w:t>3</w:t>
      </w:r>
      <w:r>
        <w:t>. Остальные вышестоящие уровни реализуются на процессорных системах</w:t>
      </w:r>
      <w:r w:rsidRPr="002F357E">
        <w:t xml:space="preserve"> </w:t>
      </w:r>
      <w:r>
        <w:rPr>
          <w:lang w:val="en-US"/>
        </w:rPr>
        <w:t>ARM</w:t>
      </w:r>
      <w:r w:rsidRPr="002F357E">
        <w:t xml:space="preserve"> </w:t>
      </w:r>
      <w:r>
        <w:t xml:space="preserve">и </w:t>
      </w:r>
      <w:r>
        <w:rPr>
          <w:lang w:val="en-US"/>
        </w:rPr>
        <w:t>NMC</w:t>
      </w:r>
      <w:r w:rsidRPr="002F357E">
        <w:t>3.</w:t>
      </w:r>
    </w:p>
    <w:p w14:paraId="7FDC23A7" w14:textId="7A61A916" w:rsidR="00195C06" w:rsidRDefault="005906C9" w:rsidP="00794874">
      <w:r>
        <w:t>Наиболее полная аппаратная поддержка обеспечивается на канальном уровне взаимодействия по следующему принципу:</w:t>
      </w:r>
      <w:r w:rsidR="00765D81">
        <w:t xml:space="preserve"> передаваемые сообщения </w:t>
      </w:r>
      <w:r w:rsidR="00CC32D1">
        <w:t>являются последовательностями</w:t>
      </w:r>
      <w:r w:rsidR="00765D81">
        <w:t xml:space="preserve"> символов двух типов – стартов</w:t>
      </w:r>
      <w:r w:rsidR="00CC32D1">
        <w:t>ого</w:t>
      </w:r>
      <w:r w:rsidR="00765D81">
        <w:t xml:space="preserve"> символ</w:t>
      </w:r>
      <w:r w:rsidR="00CC32D1">
        <w:t>а</w:t>
      </w:r>
      <w:r w:rsidR="00765D81">
        <w:t xml:space="preserve"> (СС) и информационн</w:t>
      </w:r>
      <w:r w:rsidR="00CC32D1">
        <w:t>ого</w:t>
      </w:r>
      <w:r w:rsidR="00765D81">
        <w:t xml:space="preserve"> символ</w:t>
      </w:r>
      <w:r w:rsidR="00CC32D1">
        <w:t>а</w:t>
      </w:r>
      <w:r w:rsidR="00765D81">
        <w:t xml:space="preserve"> (ИС). Сначала передаётся один или несколько стартовых символов, затем передаются информационные символы (см. рисунок </w:t>
      </w:r>
      <w:r w:rsidR="002D3DF7">
        <w:t>4</w:t>
      </w:r>
      <w:r w:rsidR="00765D81">
        <w:t>).</w:t>
      </w:r>
      <w:r w:rsidR="00292ED0">
        <w:t xml:space="preserve"> Между символами могут быть детерминированные паузы.</w:t>
      </w:r>
    </w:p>
    <w:p w14:paraId="647E2E7F" w14:textId="77777777" w:rsidR="00292ED0" w:rsidRDefault="00292ED0" w:rsidP="00794874"/>
    <w:p w14:paraId="6995F2A3" w14:textId="77777777" w:rsidR="00195C06" w:rsidRDefault="00195C06" w:rsidP="00195C06">
      <w:pPr>
        <w:jc w:val="center"/>
      </w:pPr>
      <w:r>
        <w:rPr>
          <w:noProof/>
        </w:rPr>
        <w:drawing>
          <wp:inline distT="0" distB="0" distL="0" distR="0" wp14:anchorId="3D191BD2" wp14:editId="074D1644">
            <wp:extent cx="2048260" cy="56083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48260" cy="560833"/>
                    </a:xfrm>
                    <a:prstGeom prst="rect">
                      <a:avLst/>
                    </a:prstGeom>
                  </pic:spPr>
                </pic:pic>
              </a:graphicData>
            </a:graphic>
          </wp:inline>
        </w:drawing>
      </w:r>
    </w:p>
    <w:p w14:paraId="21ACADBA" w14:textId="0A192F3B" w:rsidR="00195C06" w:rsidRDefault="00195C06" w:rsidP="00195C06">
      <w:pPr>
        <w:pStyle w:val="a3"/>
      </w:pPr>
      <w:r>
        <w:t xml:space="preserve">Рисунок </w:t>
      </w:r>
      <w:r>
        <w:fldChar w:fldCharType="begin"/>
      </w:r>
      <w:r>
        <w:instrText xml:space="preserve"> SEQ Рисунок \* ARABIC </w:instrText>
      </w:r>
      <w:r>
        <w:fldChar w:fldCharType="separate"/>
      </w:r>
      <w:r w:rsidR="00FB3447">
        <w:rPr>
          <w:noProof/>
        </w:rPr>
        <w:t>4</w:t>
      </w:r>
      <w:r>
        <w:fldChar w:fldCharType="end"/>
      </w:r>
      <w:r>
        <w:t xml:space="preserve"> —</w:t>
      </w:r>
      <w:r w:rsidR="00CC32D1">
        <w:t xml:space="preserve"> Структура</w:t>
      </w:r>
      <w:r>
        <w:t xml:space="preserve"> сообщения</w:t>
      </w:r>
    </w:p>
    <w:p w14:paraId="031D82FA" w14:textId="0B981C0F" w:rsidR="009C0B81" w:rsidRPr="009C0B81" w:rsidRDefault="00765D81" w:rsidP="00794874">
      <w:r>
        <w:t>Символы состоят из битовой последовательности, по которой формируется фазово-манипулированный сигнал (</w:t>
      </w:r>
      <w:r>
        <w:rPr>
          <w:lang w:val="en-US"/>
        </w:rPr>
        <w:t>BPSK</w:t>
      </w:r>
      <w:r w:rsidRPr="00765D81">
        <w:t xml:space="preserve"> </w:t>
      </w:r>
      <w:r>
        <w:t>модуляция). Стартовый символ формируется из последовательности с высокими автокорреляционными свойствами. Такими свойствами обладают</w:t>
      </w:r>
      <w:r w:rsidR="00636D54">
        <w:t>, например,</w:t>
      </w:r>
      <w:r>
        <w:t xml:space="preserve"> М-последовательности и коды Голда</w:t>
      </w:r>
      <w:r w:rsidR="006D3520">
        <w:t xml:space="preserve"> </w:t>
      </w:r>
      <w:r w:rsidR="006D3520" w:rsidRPr="006D3520">
        <w:t>[1]</w:t>
      </w:r>
      <w:r w:rsidR="00152DEF">
        <w:t>, которые формируются с применением регистров сдвига с обратной связью (</w:t>
      </w:r>
      <w:r w:rsidR="00152DEF">
        <w:rPr>
          <w:lang w:val="en-US"/>
        </w:rPr>
        <w:t>LFSR</w:t>
      </w:r>
      <w:r w:rsidR="00152DEF">
        <w:t>)</w:t>
      </w:r>
      <w:r>
        <w:t>. В блок</w:t>
      </w:r>
      <w:r w:rsidR="000E25ED">
        <w:t>е</w:t>
      </w:r>
      <w:r>
        <w:t xml:space="preserve"> предварительной обработки </w:t>
      </w:r>
      <w:r w:rsidR="000E25ED">
        <w:t xml:space="preserve">и блоке формирования сигналов </w:t>
      </w:r>
      <w:r>
        <w:t>поддер</w:t>
      </w:r>
      <w:r w:rsidR="000E25ED">
        <w:t>живается формирование последовательностей – сумм от выходов трёх независимых</w:t>
      </w:r>
      <w:r w:rsidR="00152DEF">
        <w:t xml:space="preserve"> </w:t>
      </w:r>
      <w:r w:rsidR="00152DEF">
        <w:rPr>
          <w:lang w:val="en-US"/>
        </w:rPr>
        <w:t>LFSR</w:t>
      </w:r>
      <w:r w:rsidR="000E25ED" w:rsidRPr="00DB4D82">
        <w:t>.</w:t>
      </w:r>
      <w:r w:rsidR="00DB4D82" w:rsidRPr="00DB4D82">
        <w:t xml:space="preserve"> </w:t>
      </w:r>
      <w:r w:rsidR="00152DEF">
        <w:t>Также можно использовать произвольные п</w:t>
      </w:r>
      <w:r w:rsidR="00DB4D82">
        <w:t>оследовательност</w:t>
      </w:r>
      <w:r w:rsidR="00152DEF">
        <w:t xml:space="preserve">и, задаваемые </w:t>
      </w:r>
      <w:r w:rsidR="00DB4D82">
        <w:t>в виде таблицы. Длина последовательности может составлять 64, 128, 256, 512 или 1024 бит</w:t>
      </w:r>
      <w:r w:rsidR="00AE3F2E">
        <w:t>ов</w:t>
      </w:r>
      <w:r w:rsidR="00DB4D82">
        <w:t>.</w:t>
      </w:r>
    </w:p>
    <w:p w14:paraId="3EC0340C" w14:textId="46A7D651" w:rsidR="0059483D" w:rsidRDefault="0059483D" w:rsidP="005906C9">
      <w:r>
        <w:t xml:space="preserve">Информационные символы </w:t>
      </w:r>
      <w:r w:rsidR="00794874">
        <w:t>формируются из строки матрицы, состоящей из функций Уолша</w:t>
      </w:r>
      <w:r w:rsidR="00292ED0">
        <w:t xml:space="preserve"> (</w:t>
      </w:r>
      <w:r w:rsidR="00292ED0">
        <w:rPr>
          <w:lang w:val="en-US"/>
        </w:rPr>
        <w:t>W</w:t>
      </w:r>
      <w:r w:rsidR="00292ED0">
        <w:t>)</w:t>
      </w:r>
      <w:r w:rsidR="00811E34">
        <w:t xml:space="preserve">. </w:t>
      </w:r>
      <w:r w:rsidR="00794874">
        <w:t xml:space="preserve">Для передачи информации, размером </w:t>
      </w:r>
      <w:r w:rsidR="00794874" w:rsidRPr="00794874">
        <w:rPr>
          <w:i/>
          <w:iCs/>
          <w:lang w:val="en-US"/>
        </w:rPr>
        <w:t>m</w:t>
      </w:r>
      <w:r w:rsidR="00794874" w:rsidRPr="00794874">
        <w:t xml:space="preserve"> бит</w:t>
      </w:r>
      <w:r w:rsidR="00794874">
        <w:t xml:space="preserve"> выб</w:t>
      </w:r>
      <w:r w:rsidR="000B115B">
        <w:t>и</w:t>
      </w:r>
      <w:r w:rsidR="00794874">
        <w:t>ра</w:t>
      </w:r>
      <w:r w:rsidR="000B115B">
        <w:t>ется</w:t>
      </w:r>
      <w:r w:rsidR="00794874">
        <w:t xml:space="preserve"> последовательность-строчк</w:t>
      </w:r>
      <w:r w:rsidR="000B115B">
        <w:t>а</w:t>
      </w:r>
      <w:r w:rsidR="00292ED0" w:rsidRPr="00292ED0">
        <w:t xml:space="preserve"> (</w:t>
      </w:r>
      <w:r w:rsidR="00292ED0">
        <w:rPr>
          <w:lang w:val="en-US"/>
        </w:rPr>
        <w:t>W</w:t>
      </w:r>
      <w:r w:rsidR="00292ED0" w:rsidRPr="00292ED0">
        <w:rPr>
          <w:vertAlign w:val="subscript"/>
          <w:lang w:val="en-US"/>
        </w:rPr>
        <w:t>m</w:t>
      </w:r>
      <w:r w:rsidR="00292ED0" w:rsidRPr="00292ED0">
        <w:t>)</w:t>
      </w:r>
      <w:r w:rsidR="00794874">
        <w:t xml:space="preserve"> из матрицы размером 2</w:t>
      </w:r>
      <w:r w:rsidR="00794874" w:rsidRPr="00157CCA">
        <w:rPr>
          <w:vertAlign w:val="superscript"/>
          <w:lang w:val="en-US"/>
        </w:rPr>
        <w:t>m</w:t>
      </w:r>
      <w:r w:rsidR="00794874">
        <w:rPr>
          <w:lang w:val="en-US"/>
        </w:rPr>
        <w:t>x</w:t>
      </w:r>
      <w:r w:rsidR="00794874" w:rsidRPr="00794874">
        <w:t>2</w:t>
      </w:r>
      <w:r w:rsidR="00794874" w:rsidRPr="00157CCA">
        <w:rPr>
          <w:vertAlign w:val="superscript"/>
          <w:lang w:val="en-US"/>
        </w:rPr>
        <w:t>m</w:t>
      </w:r>
      <w:r w:rsidR="00811E34">
        <w:t xml:space="preserve">. Строки матрицы упорядочены по Адамару, номер строки – это и есть передаваемая информация или символ. </w:t>
      </w:r>
      <w:r w:rsidR="00794874">
        <w:t xml:space="preserve"> </w:t>
      </w:r>
      <w:r w:rsidR="00B14631">
        <w:t xml:space="preserve">Например, при передаче </w:t>
      </w:r>
      <w:r w:rsidR="00811E34">
        <w:t>значений</w:t>
      </w:r>
      <w:r w:rsidR="00B14631">
        <w:t xml:space="preserve"> в диапазоне 0</w:t>
      </w:r>
      <w:r w:rsidR="000B115B">
        <w:t xml:space="preserve"> … </w:t>
      </w:r>
      <w:r w:rsidR="00B14631">
        <w:t>255 используется матрица 256</w:t>
      </w:r>
      <w:r w:rsidR="00B14631">
        <w:rPr>
          <w:lang w:val="en-US"/>
        </w:rPr>
        <w:t>x</w:t>
      </w:r>
      <w:r w:rsidR="00B14631" w:rsidRPr="00B14631">
        <w:t xml:space="preserve">256. </w:t>
      </w:r>
      <w:r w:rsidR="00157CCA">
        <w:t xml:space="preserve">Биты </w:t>
      </w:r>
      <w:r w:rsidR="00794874">
        <w:t xml:space="preserve">ИС </w:t>
      </w:r>
      <w:r>
        <w:t>также могут быть сложены по модулю два с генерируемой блоками последовательностью</w:t>
      </w:r>
      <w:r w:rsidR="00F87CA6">
        <w:t xml:space="preserve">, которая </w:t>
      </w:r>
      <w:r w:rsidR="00D849E8">
        <w:t>образует шумовую</w:t>
      </w:r>
      <w:r w:rsidR="00292ED0">
        <w:t xml:space="preserve"> </w:t>
      </w:r>
      <w:r>
        <w:t>гамм</w:t>
      </w:r>
      <w:r w:rsidR="00FB51DC">
        <w:t>у</w:t>
      </w:r>
      <w:r>
        <w:t xml:space="preserve"> информационного символа.</w:t>
      </w:r>
    </w:p>
    <w:p w14:paraId="74AAF3B3" w14:textId="77777777" w:rsidR="00811E34" w:rsidRDefault="00E63F11" w:rsidP="00794874">
      <w:pPr>
        <w:rPr>
          <w:rFonts w:eastAsiaTheme="minorEastAsia"/>
        </w:rPr>
      </w:pPr>
      <m:oMath>
        <m:sSub>
          <m:sSubPr>
            <m:ctrlPr>
              <w:rPr>
                <w:rFonts w:ascii="Cambria Math" w:hAnsi="Cambria Math"/>
                <w:i/>
              </w:rPr>
            </m:ctrlPr>
          </m:sSubPr>
          <m:e>
            <m:r>
              <m:rPr>
                <m:sty m:val="p"/>
              </m:rPr>
              <w:rPr>
                <w:rFonts w:ascii="Cambria Math" w:hAnsi="Cambria Math"/>
              </w:rPr>
              <m:t>СС</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3</m:t>
            </m:r>
          </m:sup>
          <m:e>
            <m:sSub>
              <m:sSubPr>
                <m:ctrlPr>
                  <w:rPr>
                    <w:rFonts w:ascii="Cambria Math" w:hAnsi="Cambria Math"/>
                    <w:i/>
                  </w:rPr>
                </m:ctrlPr>
              </m:sSubPr>
              <m:e>
                <m:r>
                  <w:rPr>
                    <w:rFonts w:ascii="Cambria Math" w:hAnsi="Cambria Math"/>
                  </w:rPr>
                  <m:t>LFSR</m:t>
                </m:r>
              </m:e>
              <m:sub>
                <m:r>
                  <w:rPr>
                    <w:rFonts w:ascii="Cambria Math" w:hAnsi="Cambria Math"/>
                  </w:rPr>
                  <m:t>j, i</m:t>
                </m:r>
              </m:sub>
            </m:sSub>
          </m:e>
        </m:nary>
        <m:r>
          <w:rPr>
            <w:rFonts w:ascii="Cambria Math" w:hAnsi="Cambria Math"/>
          </w:rPr>
          <m:t xml:space="preserve"> </m:t>
        </m:r>
        <m:d>
          <m:dPr>
            <m:ctrlPr>
              <w:rPr>
                <w:rFonts w:ascii="Cambria Math" w:hAnsi="Cambria Math"/>
                <w:i/>
              </w:rPr>
            </m:ctrlPr>
          </m:dPr>
          <m:e>
            <m:r>
              <w:rPr>
                <w:rFonts w:ascii="Cambria Math" w:hAnsi="Cambria Math"/>
                <w:lang w:val="en-US"/>
              </w:rPr>
              <m:t>mod</m:t>
            </m:r>
            <m:r>
              <w:rPr>
                <w:rFonts w:ascii="Cambria Math" w:hAnsi="Cambria Math"/>
              </w:rPr>
              <m:t xml:space="preserve"> 2</m:t>
            </m:r>
          </m:e>
        </m:d>
      </m:oMath>
      <w:r w:rsidR="00794874" w:rsidRPr="00292ED0">
        <w:rPr>
          <w:rFonts w:eastAsiaTheme="minorEastAsia"/>
        </w:rPr>
        <w:t xml:space="preserve">, </w:t>
      </w:r>
    </w:p>
    <w:p w14:paraId="78110C28" w14:textId="77777777" w:rsidR="00811E34" w:rsidRDefault="00E63F11" w:rsidP="00794874">
      <w:pPr>
        <w:rPr>
          <w:rFonts w:eastAsiaTheme="minorEastAsia"/>
        </w:rPr>
      </w:pPr>
      <m:oMath>
        <m:sSub>
          <m:sSubPr>
            <m:ctrlPr>
              <w:rPr>
                <w:rFonts w:ascii="Cambria Math" w:hAnsi="Cambria Math"/>
                <w:i/>
              </w:rPr>
            </m:ctrlPr>
          </m:sSubPr>
          <m:e>
            <m:r>
              <w:rPr>
                <w:rFonts w:ascii="Cambria Math" w:hAnsi="Cambria Math"/>
              </w:rPr>
              <m:t>ИС</m:t>
            </m:r>
          </m:e>
          <m:sub>
            <m:r>
              <w:rPr>
                <w:rFonts w:ascii="Cambria Math" w:hAnsi="Cambria Math"/>
              </w:rPr>
              <m:t>m,i</m:t>
            </m:r>
          </m:sub>
        </m:sSub>
        <m:r>
          <w:rPr>
            <w:rFonts w:ascii="Cambria Math" w:hAnsi="Cambria Math"/>
          </w:rPr>
          <m:t>=</m:t>
        </m:r>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m</m:t>
            </m:r>
            <m:r>
              <w:rPr>
                <w:rFonts w:ascii="Cambria Math" w:hAnsi="Cambria Math"/>
              </w:rPr>
              <m:t>,</m:t>
            </m:r>
            <m:r>
              <w:rPr>
                <w:rFonts w:ascii="Cambria Math" w:hAnsi="Cambria Math"/>
                <w:lang w:val="en-US"/>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3</m:t>
            </m:r>
          </m:sup>
          <m:e>
            <m:sSub>
              <m:sSubPr>
                <m:ctrlPr>
                  <w:rPr>
                    <w:rFonts w:ascii="Cambria Math" w:hAnsi="Cambria Math"/>
                    <w:i/>
                  </w:rPr>
                </m:ctrlPr>
              </m:sSubPr>
              <m:e>
                <m:r>
                  <w:rPr>
                    <w:rFonts w:ascii="Cambria Math" w:hAnsi="Cambria Math"/>
                  </w:rPr>
                  <m:t>LFSR</m:t>
                </m:r>
              </m:e>
              <m:sub>
                <m:r>
                  <w:rPr>
                    <w:rFonts w:ascii="Cambria Math" w:hAnsi="Cambria Math"/>
                  </w:rPr>
                  <m:t>j, i</m:t>
                </m:r>
              </m:sub>
            </m:sSub>
          </m:e>
        </m:nary>
        <m:r>
          <w:rPr>
            <w:rFonts w:ascii="Cambria Math" w:hAnsi="Cambria Math"/>
          </w:rPr>
          <m:t xml:space="preserve"> </m:t>
        </m:r>
        <m:d>
          <m:dPr>
            <m:ctrlPr>
              <w:rPr>
                <w:rFonts w:ascii="Cambria Math" w:hAnsi="Cambria Math"/>
                <w:i/>
              </w:rPr>
            </m:ctrlPr>
          </m:dPr>
          <m:e>
            <m:r>
              <w:rPr>
                <w:rFonts w:ascii="Cambria Math" w:hAnsi="Cambria Math"/>
                <w:lang w:val="en-US"/>
              </w:rPr>
              <m:t>mod</m:t>
            </m:r>
            <m:r>
              <w:rPr>
                <w:rFonts w:ascii="Cambria Math" w:hAnsi="Cambria Math"/>
              </w:rPr>
              <m:t xml:space="preserve"> 2</m:t>
            </m:r>
          </m:e>
        </m:d>
      </m:oMath>
      <w:r w:rsidR="00292ED0" w:rsidRPr="00292ED0">
        <w:rPr>
          <w:rFonts w:eastAsiaTheme="minorEastAsia"/>
        </w:rPr>
        <w:t xml:space="preserve">, </w:t>
      </w:r>
    </w:p>
    <w:p w14:paraId="47D7733E" w14:textId="1D1CE1D9" w:rsidR="009C0B81" w:rsidRPr="00292ED0" w:rsidRDefault="00292ED0" w:rsidP="00794874">
      <w:pPr>
        <w:rPr>
          <w:rFonts w:eastAsiaTheme="minorEastAsia"/>
        </w:rPr>
      </w:pPr>
      <w:r>
        <w:rPr>
          <w:rFonts w:eastAsiaTheme="minorEastAsia"/>
        </w:rPr>
        <w:t>где</w:t>
      </w:r>
      <w:r w:rsidRPr="00292ED0">
        <w:rPr>
          <w:rFonts w:eastAsiaTheme="minorEastAsia"/>
        </w:rPr>
        <w:t xml:space="preserve"> </w:t>
      </w:r>
      <w:r w:rsidRPr="00292ED0">
        <w:rPr>
          <w:rFonts w:eastAsiaTheme="minorEastAsia"/>
          <w:i/>
          <w:iCs/>
          <w:lang w:val="en-US"/>
        </w:rPr>
        <w:t>i</w:t>
      </w:r>
      <w:r w:rsidRPr="00292ED0">
        <w:rPr>
          <w:rFonts w:eastAsiaTheme="minorEastAsia"/>
        </w:rPr>
        <w:t xml:space="preserve"> – </w:t>
      </w:r>
      <w:r>
        <w:rPr>
          <w:rFonts w:eastAsiaTheme="minorEastAsia"/>
        </w:rPr>
        <w:t xml:space="preserve">номер бита последовательности, </w:t>
      </w:r>
      <w:r w:rsidRPr="00292ED0">
        <w:rPr>
          <w:rFonts w:eastAsiaTheme="minorEastAsia"/>
          <w:i/>
          <w:iCs/>
          <w:lang w:val="en-US"/>
        </w:rPr>
        <w:t>j</w:t>
      </w:r>
      <w:r w:rsidRPr="00292ED0">
        <w:rPr>
          <w:rFonts w:eastAsiaTheme="minorEastAsia"/>
        </w:rPr>
        <w:t xml:space="preserve"> </w:t>
      </w:r>
      <w:r>
        <w:rPr>
          <w:rFonts w:eastAsiaTheme="minorEastAsia"/>
        </w:rPr>
        <w:t>–</w:t>
      </w:r>
      <w:r w:rsidRPr="00292ED0">
        <w:rPr>
          <w:rFonts w:eastAsiaTheme="minorEastAsia"/>
        </w:rPr>
        <w:t xml:space="preserve"> </w:t>
      </w:r>
      <w:r>
        <w:rPr>
          <w:rFonts w:eastAsiaTheme="minorEastAsia"/>
        </w:rPr>
        <w:t xml:space="preserve">номер </w:t>
      </w:r>
      <w:r>
        <w:rPr>
          <w:rFonts w:eastAsiaTheme="minorEastAsia"/>
          <w:lang w:val="en-US"/>
        </w:rPr>
        <w:t>LFSR</w:t>
      </w:r>
      <w:r w:rsidRPr="00292ED0">
        <w:rPr>
          <w:rFonts w:eastAsiaTheme="minorEastAsia"/>
        </w:rPr>
        <w:t xml:space="preserve">, </w:t>
      </w:r>
      <w:r w:rsidRPr="00292ED0">
        <w:rPr>
          <w:rFonts w:eastAsiaTheme="minorEastAsia"/>
          <w:i/>
          <w:iCs/>
          <w:lang w:val="en-US"/>
        </w:rPr>
        <w:t>m</w:t>
      </w:r>
      <w:r w:rsidRPr="00292ED0">
        <w:rPr>
          <w:rFonts w:eastAsiaTheme="minorEastAsia"/>
        </w:rPr>
        <w:t xml:space="preserve"> </w:t>
      </w:r>
      <w:r>
        <w:rPr>
          <w:rFonts w:eastAsiaTheme="minorEastAsia"/>
        </w:rPr>
        <w:t>–</w:t>
      </w:r>
      <w:r w:rsidRPr="00292ED0">
        <w:rPr>
          <w:rFonts w:eastAsiaTheme="minorEastAsia"/>
        </w:rPr>
        <w:t xml:space="preserve"> </w:t>
      </w:r>
      <w:r>
        <w:rPr>
          <w:rFonts w:eastAsiaTheme="minorEastAsia"/>
        </w:rPr>
        <w:t>передаваемая информация.</w:t>
      </w:r>
    </w:p>
    <w:p w14:paraId="207374A9" w14:textId="7A0AF451" w:rsidR="00152DEF" w:rsidRDefault="0059483D" w:rsidP="005906C9">
      <w:r>
        <w:t xml:space="preserve">Кодовое разделение абонентов осуществляется выбором уникальных последовательностей для </w:t>
      </w:r>
      <w:r w:rsidR="00292ED0">
        <w:t xml:space="preserve">формирования </w:t>
      </w:r>
      <w:r w:rsidR="00D849E8">
        <w:t>СС</w:t>
      </w:r>
      <w:r>
        <w:t xml:space="preserve"> и </w:t>
      </w:r>
      <w:r w:rsidR="00292ED0">
        <w:t xml:space="preserve">шумовой </w:t>
      </w:r>
      <w:r>
        <w:t>гаммы для</w:t>
      </w:r>
      <w:r w:rsidR="00292ED0">
        <w:t xml:space="preserve"> </w:t>
      </w:r>
      <w:r w:rsidR="00D849E8">
        <w:t>ИС.</w:t>
      </w:r>
      <w:r w:rsidR="00152DEF">
        <w:t xml:space="preserve"> </w:t>
      </w:r>
    </w:p>
    <w:p w14:paraId="5358D367" w14:textId="36908EC6" w:rsidR="000B115B" w:rsidRDefault="00780D90" w:rsidP="00A366DD">
      <w:r>
        <w:t>В каналах б</w:t>
      </w:r>
      <w:r w:rsidR="00152DEF">
        <w:t>лок</w:t>
      </w:r>
      <w:r>
        <w:t>а</w:t>
      </w:r>
      <w:r w:rsidR="00152DEF">
        <w:t xml:space="preserve"> предварительной обработки осуществляет</w:t>
      </w:r>
      <w:r>
        <w:t>ся</w:t>
      </w:r>
      <w:r w:rsidR="00152DEF">
        <w:t xml:space="preserve"> демодуляци</w:t>
      </w:r>
      <w:r>
        <w:t>я</w:t>
      </w:r>
      <w:r w:rsidR="00152DEF">
        <w:t xml:space="preserve"> и фильтраци</w:t>
      </w:r>
      <w:r>
        <w:t>я</w:t>
      </w:r>
      <w:r w:rsidR="00152DEF">
        <w:t xml:space="preserve"> </w:t>
      </w:r>
      <w:r>
        <w:t xml:space="preserve">всех отсчётов </w:t>
      </w:r>
      <w:r w:rsidR="00152DEF">
        <w:t>входного сигнала</w:t>
      </w:r>
      <w:r>
        <w:t xml:space="preserve">. В режиме приёма </w:t>
      </w:r>
      <w:r w:rsidR="00320626">
        <w:t xml:space="preserve">сообщений </w:t>
      </w:r>
      <w:r>
        <w:t xml:space="preserve">в блоке также осуществляется обнаружение стартовых символов. </w:t>
      </w:r>
    </w:p>
    <w:p w14:paraId="2DD4131C" w14:textId="1670229A" w:rsidR="00A366DD" w:rsidRDefault="00780D90" w:rsidP="00A366DD">
      <w:r>
        <w:t xml:space="preserve">Обнаружение начинается с корреляционной обработки отсчётов </w:t>
      </w:r>
      <w:r w:rsidR="00320626">
        <w:t>в</w:t>
      </w:r>
      <w:r>
        <w:t xml:space="preserve"> согласованном фильтре. Фильтр работает на максимальной частоте отсчётов в четыре раза меньшей частоты </w:t>
      </w:r>
      <w:r w:rsidR="00E63F11">
        <w:t xml:space="preserve">дискретизации </w:t>
      </w:r>
      <w:r>
        <w:t xml:space="preserve">АЦП, то есть максимальная частота обработки отсчётов в фильтре составит </w:t>
      </w:r>
      <w:r w:rsidRPr="00780D90">
        <w:t xml:space="preserve">32 </w:t>
      </w:r>
      <w:r>
        <w:t>МГц</w:t>
      </w:r>
      <w:r w:rsidR="00320626">
        <w:t xml:space="preserve"> при использовании АЦП 128 МГц</w:t>
      </w:r>
      <w:r w:rsidR="000B115B">
        <w:t>.</w:t>
      </w:r>
      <w:r>
        <w:t xml:space="preserve"> Согласованный фильтр </w:t>
      </w:r>
      <w:r w:rsidRPr="004D4524">
        <w:t xml:space="preserve">1024-го порядка </w:t>
      </w:r>
      <w:r>
        <w:t xml:space="preserve">спроектирован, </w:t>
      </w:r>
      <w:r w:rsidRPr="004D4524">
        <w:t>как один фильтр 64-го порядка с аккумулятором частичных сумм, которые сохраняются в памяти</w:t>
      </w:r>
      <w:r>
        <w:t>.</w:t>
      </w:r>
      <w:r w:rsidRPr="00B91371">
        <w:t xml:space="preserve"> </w:t>
      </w:r>
      <w:r>
        <w:t>Такой фильтр задерживает выдачу результата на 16 тактов и позволяет гибко конфигур</w:t>
      </w:r>
      <w:r w:rsidR="000B115B">
        <w:t xml:space="preserve">ироваться. В каждом канале можно одновременно задействовать несколько фильтров. </w:t>
      </w:r>
      <w:r w:rsidR="000B115B" w:rsidRPr="004D4524">
        <w:t>Количество и порядок фильтров – взаимосвязанные параметры, они могут принимать одно из следующих значений: 1 фильтр 1024 порядка, 2 фильтра 512 порядка, 4 фильтра 256 порядка, 8 фильтров 128 порядка и 16 фильтров 64 порядка.</w:t>
      </w:r>
      <w:r w:rsidR="000B115B">
        <w:t xml:space="preserve"> Это означает возможность одновременного приёма сигнала от нескольких абонентов, когда база стартового импульса менее 1024.</w:t>
      </w:r>
    </w:p>
    <w:p w14:paraId="5950FD0E" w14:textId="62F08393" w:rsidR="000B115B" w:rsidRDefault="000B115B" w:rsidP="00977355">
      <w:r>
        <w:t xml:space="preserve">После корреляционной обработки происходит выделение корреляционного пика с применением одного </w:t>
      </w:r>
      <w:r w:rsidR="00C2296A">
        <w:t xml:space="preserve">из </w:t>
      </w:r>
      <w:r>
        <w:t>двух порогов.</w:t>
      </w:r>
    </w:p>
    <w:p w14:paraId="6150CFCF" w14:textId="77777777" w:rsidR="00320626" w:rsidRDefault="000B115B" w:rsidP="00977355">
      <w:r>
        <w:t xml:space="preserve">В первом случае </w:t>
      </w:r>
      <w:r w:rsidR="00620FB6">
        <w:t>пороговое значение вычисляется по формуле</w:t>
      </w:r>
      <w:r w:rsidR="00620FB6" w:rsidRPr="00620FB6">
        <w:t>:</w:t>
      </w:r>
      <w:r w:rsidR="00620FB6">
        <w:t xml:space="preserve"> </w:t>
      </w:r>
      <w:r>
        <w:t xml:space="preserve"> </w:t>
      </w:r>
    </w:p>
    <w:p w14:paraId="0FBB6A32" w14:textId="2CD42309" w:rsidR="00620FB6" w:rsidRDefault="00E63F11" w:rsidP="00977355">
      <m:oMath>
        <m:sSub>
          <m:sSubPr>
            <m:ctrlPr>
              <w:rPr>
                <w:rFonts w:ascii="Cambria Math" w:hAnsi="Cambria Math"/>
                <w:i/>
              </w:rPr>
            </m:ctrlPr>
          </m:sSubPr>
          <m:e>
            <m:r>
              <w:rPr>
                <w:rFonts w:ascii="Cambria Math" w:hAnsi="Cambria Math"/>
                <w:lang w:val="en-US"/>
              </w:rPr>
              <m:t>t</m:t>
            </m:r>
            <m:r>
              <w:rPr>
                <w:rFonts w:ascii="Cambria Math" w:hAnsi="Cambria Math"/>
              </w:rPr>
              <m:t>h</m:t>
            </m:r>
            <m:r>
              <w:rPr>
                <w:rFonts w:ascii="Cambria Math" w:hAnsi="Cambria Math"/>
                <w:lang w:val="en-US"/>
              </w:rPr>
              <m:t>res</m:t>
            </m:r>
            <m:r>
              <w:rPr>
                <w:rFonts w:ascii="Cambria Math" w:hAnsi="Cambria Math"/>
              </w:rPr>
              <m:t>h</m:t>
            </m:r>
            <m:r>
              <w:rPr>
                <w:rFonts w:ascii="Cambria Math" w:hAnsi="Cambria Math"/>
                <w:lang w:val="en-US"/>
              </w:rPr>
              <m:t>old</m:t>
            </m:r>
          </m:e>
          <m:sub>
            <m:r>
              <w:rPr>
                <w:rFonts w:ascii="Cambria Math" w:hAnsi="Cambria Math"/>
              </w:rPr>
              <m:t>n</m:t>
            </m:r>
          </m:sub>
        </m:sSub>
        <m:r>
          <w:rPr>
            <w:rFonts w:ascii="Cambria Math" w:hAnsi="Cambria Math"/>
          </w:rPr>
          <m:t>=k</m:t>
        </m:r>
        <m:nary>
          <m:naryPr>
            <m:chr m:val="∑"/>
            <m:limLoc m:val="undOvr"/>
            <m:ctrlPr>
              <w:rPr>
                <w:rFonts w:ascii="Cambria Math" w:hAnsi="Cambria Math"/>
                <w:i/>
              </w:rPr>
            </m:ctrlPr>
          </m:naryPr>
          <m:sub>
            <m:r>
              <w:rPr>
                <w:rFonts w:ascii="Cambria Math" w:hAnsi="Cambria Math"/>
              </w:rPr>
              <m:t>i=0</m:t>
            </m:r>
          </m:sub>
          <m:sup>
            <m:r>
              <w:rPr>
                <w:rFonts w:ascii="Cambria Math" w:hAnsi="Cambria Math"/>
              </w:rPr>
              <m:t>R</m:t>
            </m:r>
          </m:sup>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I</m:t>
                            </m:r>
                          </m:e>
                          <m:sub>
                            <m:d>
                              <m:dPr>
                                <m:ctrlPr>
                                  <w:rPr>
                                    <w:rFonts w:ascii="Cambria Math" w:hAnsi="Cambria Math"/>
                                    <w:i/>
                                  </w:rPr>
                                </m:ctrlPr>
                              </m:dPr>
                              <m:e>
                                <m:r>
                                  <w:rPr>
                                    <w:rFonts w:ascii="Cambria Math" w:hAnsi="Cambria Math"/>
                                  </w:rPr>
                                  <m:t>n-i</m:t>
                                </m:r>
                              </m:e>
                            </m:d>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Q</m:t>
                            </m:r>
                          </m:e>
                          <m:sub>
                            <m:d>
                              <m:dPr>
                                <m:ctrlPr>
                                  <w:rPr>
                                    <w:rFonts w:ascii="Cambria Math" w:hAnsi="Cambria Math"/>
                                    <w:i/>
                                  </w:rPr>
                                </m:ctrlPr>
                              </m:dPr>
                              <m:e>
                                <m:r>
                                  <w:rPr>
                                    <w:rFonts w:ascii="Cambria Math" w:hAnsi="Cambria Math"/>
                                  </w:rPr>
                                  <m:t>n-i</m:t>
                                </m:r>
                              </m:e>
                            </m:d>
                          </m:sub>
                        </m:sSub>
                      </m:e>
                    </m:d>
                  </m:e>
                  <m:sup>
                    <m:r>
                      <w:rPr>
                        <w:rFonts w:ascii="Cambria Math" w:hAnsi="Cambria Math"/>
                      </w:rPr>
                      <m:t>2</m:t>
                    </m:r>
                  </m:sup>
                </m:sSup>
              </m:e>
            </m:d>
          </m:e>
        </m:nary>
      </m:oMath>
      <w:r w:rsidR="00620FB6">
        <w:t>, где</w:t>
      </w:r>
    </w:p>
    <w:p w14:paraId="23E5C074" w14:textId="58FCAED6" w:rsidR="00620FB6" w:rsidRPr="00D421DB" w:rsidRDefault="00197C92" w:rsidP="00977355">
      <w:pPr>
        <w:pStyle w:val="a7"/>
        <w:numPr>
          <w:ilvl w:val="0"/>
          <w:numId w:val="19"/>
        </w:numPr>
      </w:pPr>
      <w:r w:rsidRPr="00197C92">
        <w:rPr>
          <w:i/>
          <w:iCs/>
          <w:lang w:val="en-US"/>
        </w:rPr>
        <w:lastRenderedPageBreak/>
        <w:t>threshold</w:t>
      </w:r>
      <w:r w:rsidRPr="00197C92">
        <w:rPr>
          <w:i/>
          <w:iCs/>
          <w:vertAlign w:val="subscript"/>
          <w:lang w:val="en-US"/>
        </w:rPr>
        <w:t>n</w:t>
      </w:r>
      <w:r w:rsidR="00620FB6" w:rsidRPr="00620FB6">
        <w:t xml:space="preserve"> </w:t>
      </w:r>
      <w:r w:rsidR="00620FB6" w:rsidRPr="00D421DB">
        <w:t xml:space="preserve">– </w:t>
      </w:r>
      <w:r w:rsidR="00620FB6" w:rsidRPr="00977355">
        <w:rPr>
          <w:bCs/>
          <w:color w:val="000000"/>
          <w:szCs w:val="27"/>
        </w:rPr>
        <w:t>оцениваемая масштабированная мощность шума (порог).</w:t>
      </w:r>
    </w:p>
    <w:p w14:paraId="4014F623" w14:textId="3EF27988" w:rsidR="00620FB6" w:rsidRDefault="00620FB6" w:rsidP="00977355">
      <w:pPr>
        <w:pStyle w:val="a7"/>
        <w:numPr>
          <w:ilvl w:val="0"/>
          <w:numId w:val="19"/>
        </w:numPr>
      </w:pPr>
      <w:r w:rsidRPr="00977355">
        <w:rPr>
          <w:i/>
          <w:iCs/>
          <w:lang w:val="en-US"/>
        </w:rPr>
        <w:t>k</w:t>
      </w:r>
      <w:r>
        <w:t xml:space="preserve"> </w:t>
      </w:r>
      <w:r w:rsidRPr="00D421DB">
        <w:t>– масштабирующий коэффициент.</w:t>
      </w:r>
    </w:p>
    <w:p w14:paraId="7F3367F0" w14:textId="09376B91" w:rsidR="00620FB6" w:rsidRPr="00977355" w:rsidRDefault="00620FB6" w:rsidP="00977355">
      <w:pPr>
        <w:pStyle w:val="a7"/>
        <w:numPr>
          <w:ilvl w:val="0"/>
          <w:numId w:val="19"/>
        </w:numPr>
        <w:rPr>
          <w:b/>
        </w:rPr>
      </w:pPr>
      <w:r w:rsidRPr="00977355">
        <w:rPr>
          <w:i/>
          <w:iCs/>
          <w:lang w:val="en-US"/>
        </w:rPr>
        <w:t>R</w:t>
      </w:r>
      <w:r w:rsidRPr="00620FB6">
        <w:t xml:space="preserve"> </w:t>
      </w:r>
      <w:r w:rsidRPr="00D421DB">
        <w:t>–</w:t>
      </w:r>
      <w:r w:rsidRPr="00FF6C85">
        <w:t xml:space="preserve"> </w:t>
      </w:r>
      <w:r>
        <w:t>размер окна, в котором оценивается мощность шума.</w:t>
      </w:r>
      <w:r w:rsidRPr="00FF6C85">
        <w:t xml:space="preserve"> </w:t>
      </w:r>
    </w:p>
    <w:p w14:paraId="6E12CFC2" w14:textId="651D90C1" w:rsidR="00620FB6" w:rsidRDefault="00620FB6" w:rsidP="00977355">
      <w:pPr>
        <w:pStyle w:val="a7"/>
        <w:numPr>
          <w:ilvl w:val="0"/>
          <w:numId w:val="19"/>
        </w:numPr>
      </w:pPr>
      <w:r w:rsidRPr="00977355">
        <w:rPr>
          <w:i/>
          <w:iCs/>
          <w:szCs w:val="28"/>
          <w:lang w:val="en-US"/>
        </w:rPr>
        <w:t>I</w:t>
      </w:r>
      <w:r w:rsidRPr="00977355">
        <w:rPr>
          <w:i/>
          <w:iCs/>
          <w:szCs w:val="28"/>
        </w:rPr>
        <w:t>,</w:t>
      </w:r>
      <w:r w:rsidR="00FD02A2">
        <w:rPr>
          <w:i/>
          <w:iCs/>
          <w:szCs w:val="28"/>
        </w:rPr>
        <w:t xml:space="preserve"> </w:t>
      </w:r>
      <w:r w:rsidRPr="00977355">
        <w:rPr>
          <w:i/>
          <w:iCs/>
          <w:szCs w:val="28"/>
          <w:lang w:val="en-US"/>
        </w:rPr>
        <w:t>Q</w:t>
      </w:r>
      <w:r w:rsidRPr="00977355">
        <w:rPr>
          <w:szCs w:val="28"/>
        </w:rPr>
        <w:t xml:space="preserve"> – синфазная и квадратурная части сигнала после корреляционной обработки.</w:t>
      </w:r>
    </w:p>
    <w:p w14:paraId="79265013" w14:textId="77777777" w:rsidR="00131D51" w:rsidRDefault="00620FB6" w:rsidP="00131D51">
      <w:r>
        <w:t>Условием наличия сигнала</w:t>
      </w:r>
      <w:r w:rsidRPr="001E69DE">
        <w:t xml:space="preserve"> в отсчёте с номером </w:t>
      </w:r>
      <w:r w:rsidRPr="001E69DE">
        <w:rPr>
          <w:i/>
          <w:lang w:val="en-US"/>
        </w:rPr>
        <w:t>n</w:t>
      </w:r>
      <w:r>
        <w:t xml:space="preserve"> является превышение порога:</w:t>
      </w:r>
      <w:r w:rsidRPr="001E69DE">
        <w:t xml:space="preserve"> </w:t>
      </w:r>
      <m:oMath>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m:t>
            </m:r>
          </m:sup>
        </m:sSubSup>
        <m:r>
          <w:rPr>
            <w:rFonts w:ascii="Cambria Math" w:hAnsi="Cambria Math"/>
          </w:rPr>
          <m:t>&gt;</m:t>
        </m:r>
        <m:sSub>
          <m:sSubPr>
            <m:ctrlPr>
              <w:rPr>
                <w:rFonts w:ascii="Cambria Math" w:hAnsi="Cambria Math"/>
                <w:i/>
              </w:rPr>
            </m:ctrlPr>
          </m:sSubPr>
          <m:e>
            <m:r>
              <w:rPr>
                <w:rFonts w:ascii="Cambria Math" w:hAnsi="Cambria Math"/>
              </w:rPr>
              <m:t>T</m:t>
            </m:r>
          </m:e>
          <m:sub>
            <m:r>
              <w:rPr>
                <w:rFonts w:ascii="Cambria Math" w:hAnsi="Cambria Math"/>
              </w:rPr>
              <m:t>n</m:t>
            </m:r>
          </m:sub>
        </m:sSub>
      </m:oMath>
      <w:r>
        <w:t>.</w:t>
      </w:r>
    </w:p>
    <w:p w14:paraId="087F5382" w14:textId="73A7352C" w:rsidR="00131D51" w:rsidRDefault="00E63F11" w:rsidP="00131D51">
      <m:oMath>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m:t>
            </m:r>
          </m:sup>
        </m:sSubSup>
        <m:r>
          <w:rPr>
            <w:rFonts w:ascii="Cambria Math" w:hAnsi="Cambria Math"/>
          </w:rPr>
          <m:t>=</m:t>
        </m:r>
        <m:sSup>
          <m:sSupPr>
            <m:ctrlPr>
              <w:rPr>
                <w:rFonts w:ascii="Cambria Math" w:hAnsi="Cambria Math"/>
                <w:i/>
              </w:rPr>
            </m:ctrlPr>
          </m:sSupPr>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i=0</m:t>
                    </m:r>
                  </m:sub>
                  <m:sup>
                    <m:r>
                      <w:rPr>
                        <w:rFonts w:ascii="Cambria Math" w:hAnsi="Cambria Math"/>
                      </w:rPr>
                      <m:t>P</m:t>
                    </m:r>
                  </m:sup>
                  <m:e>
                    <m:sSub>
                      <m:sSubPr>
                        <m:ctrlPr>
                          <w:rPr>
                            <w:rFonts w:ascii="Cambria Math" w:hAnsi="Cambria Math"/>
                            <w:i/>
                          </w:rPr>
                        </m:ctrlPr>
                      </m:sSub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I</m:t>
                        </m:r>
                      </m:e>
                      <m:sub>
                        <m:d>
                          <m:dPr>
                            <m:ctrlPr>
                              <w:rPr>
                                <w:rFonts w:ascii="Cambria Math" w:hAnsi="Cambria Math"/>
                                <w:i/>
                              </w:rPr>
                            </m:ctrlPr>
                          </m:dPr>
                          <m:e>
                            <m:r>
                              <w:rPr>
                                <w:rFonts w:ascii="Cambria Math" w:hAnsi="Cambria Math"/>
                              </w:rPr>
                              <m:t>n-i</m:t>
                            </m:r>
                          </m:e>
                        </m:d>
                      </m:sub>
                    </m:sSub>
                  </m:e>
                </m:nary>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i=0</m:t>
                    </m:r>
                  </m:sub>
                  <m:sup>
                    <m:r>
                      <w:rPr>
                        <w:rFonts w:ascii="Cambria Math" w:hAnsi="Cambria Math"/>
                      </w:rPr>
                      <m:t>P</m:t>
                    </m:r>
                  </m:sup>
                  <m:e>
                    <m:sSub>
                      <m:sSubPr>
                        <m:ctrlPr>
                          <w:rPr>
                            <w:rFonts w:ascii="Cambria Math" w:hAnsi="Cambria Math"/>
                            <w:i/>
                          </w:rPr>
                        </m:ctrlPr>
                      </m:sSub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Q</m:t>
                        </m:r>
                      </m:e>
                      <m:sub>
                        <m:d>
                          <m:dPr>
                            <m:ctrlPr>
                              <w:rPr>
                                <w:rFonts w:ascii="Cambria Math" w:hAnsi="Cambria Math"/>
                                <w:i/>
                              </w:rPr>
                            </m:ctrlPr>
                          </m:dPr>
                          <m:e>
                            <m:r>
                              <w:rPr>
                                <w:rFonts w:ascii="Cambria Math" w:hAnsi="Cambria Math"/>
                              </w:rPr>
                              <m:t>n-i</m:t>
                            </m:r>
                          </m:e>
                        </m:d>
                      </m:sub>
                    </m:sSub>
                  </m:e>
                </m:nary>
              </m:e>
            </m:d>
          </m:e>
          <m:sup>
            <m:r>
              <w:rPr>
                <w:rFonts w:ascii="Cambria Math" w:hAnsi="Cambria Math"/>
              </w:rPr>
              <m:t>2</m:t>
            </m:r>
          </m:sup>
        </m:sSup>
      </m:oMath>
      <w:r w:rsidR="00131D51" w:rsidRPr="00131D51">
        <w:rPr>
          <w:rFonts w:eastAsiaTheme="minorEastAsia"/>
        </w:rPr>
        <w:t xml:space="preserve"> – </w:t>
      </w:r>
      <w:r w:rsidR="00131D51">
        <w:rPr>
          <w:rFonts w:eastAsiaTheme="minorEastAsia"/>
        </w:rPr>
        <w:t>мощность сигнала на выходе согласованного фильтра</w:t>
      </w:r>
      <w:r w:rsidR="00131D51">
        <w:t>, где</w:t>
      </w:r>
    </w:p>
    <w:p w14:paraId="544DBEAF" w14:textId="387E9FBC" w:rsidR="00131D51" w:rsidRPr="004604B5" w:rsidRDefault="00131D51" w:rsidP="00131D51">
      <w:pPr>
        <w:pStyle w:val="a7"/>
        <w:numPr>
          <w:ilvl w:val="0"/>
          <w:numId w:val="26"/>
        </w:numPr>
        <w:spacing w:after="200" w:line="276" w:lineRule="auto"/>
        <w:jc w:val="left"/>
        <w:rPr>
          <w:szCs w:val="28"/>
        </w:rPr>
      </w:pPr>
      <w:r w:rsidRPr="00131D51">
        <w:rPr>
          <w:i/>
          <w:iCs/>
          <w:szCs w:val="28"/>
          <w:lang w:val="en-US"/>
        </w:rPr>
        <w:t>P</w:t>
      </w:r>
      <w:r>
        <w:rPr>
          <w:szCs w:val="28"/>
          <w:lang w:val="en-US"/>
        </w:rPr>
        <w:t xml:space="preserve"> </w:t>
      </w:r>
      <w:r w:rsidRPr="004604B5">
        <w:rPr>
          <w:szCs w:val="28"/>
        </w:rPr>
        <w:t>– порядок согласованного фильтра.</w:t>
      </w:r>
    </w:p>
    <w:p w14:paraId="45992AF2" w14:textId="3EF96E05" w:rsidR="00131D51" w:rsidRPr="004604B5" w:rsidRDefault="00131D51" w:rsidP="00131D51">
      <w:pPr>
        <w:pStyle w:val="a7"/>
        <w:numPr>
          <w:ilvl w:val="0"/>
          <w:numId w:val="26"/>
        </w:numPr>
        <w:spacing w:after="200" w:line="276" w:lineRule="auto"/>
        <w:jc w:val="left"/>
        <w:rPr>
          <w:szCs w:val="28"/>
        </w:rPr>
      </w:pPr>
      <w:r w:rsidRPr="00131D51">
        <w:rPr>
          <w:i/>
          <w:iCs/>
          <w:szCs w:val="28"/>
          <w:lang w:val="en-US"/>
        </w:rPr>
        <w:t>b</w:t>
      </w:r>
      <w:r w:rsidRPr="00131D51">
        <w:rPr>
          <w:szCs w:val="28"/>
        </w:rPr>
        <w:t xml:space="preserve"> </w:t>
      </w:r>
      <w:r w:rsidRPr="004604B5">
        <w:rPr>
          <w:szCs w:val="28"/>
        </w:rPr>
        <w:t>– импульсная характеристика согласованного фильтра.</w:t>
      </w:r>
    </w:p>
    <w:p w14:paraId="47CA35B9" w14:textId="673A7E23" w:rsidR="00DB3031" w:rsidRDefault="00131D51" w:rsidP="00620FB6">
      <w:pPr>
        <w:pStyle w:val="a7"/>
        <w:numPr>
          <w:ilvl w:val="0"/>
          <w:numId w:val="26"/>
        </w:numPr>
        <w:spacing w:after="200" w:line="276" w:lineRule="auto"/>
        <w:jc w:val="left"/>
      </w:pPr>
      <w:r w:rsidRPr="00131D51">
        <w:rPr>
          <w:i/>
          <w:iCs/>
          <w:szCs w:val="28"/>
          <w:lang w:val="en-US"/>
        </w:rPr>
        <w:t>I</w:t>
      </w:r>
      <w:r w:rsidRPr="00131D51">
        <w:rPr>
          <w:i/>
          <w:iCs/>
          <w:szCs w:val="28"/>
        </w:rPr>
        <w:t xml:space="preserve">, </w:t>
      </w:r>
      <w:r w:rsidRPr="00131D51">
        <w:rPr>
          <w:i/>
          <w:iCs/>
          <w:szCs w:val="28"/>
          <w:lang w:val="en-US"/>
        </w:rPr>
        <w:t>Q</w:t>
      </w:r>
      <w:r w:rsidRPr="00131D51">
        <w:rPr>
          <w:szCs w:val="28"/>
        </w:rPr>
        <w:t xml:space="preserve"> – синфазная и квадратурная части исходного сигнала.</w:t>
      </w:r>
    </w:p>
    <w:p w14:paraId="63CC304E" w14:textId="77777777" w:rsidR="00197C92" w:rsidRDefault="00620FB6" w:rsidP="00977355">
      <w:r w:rsidRPr="00977355">
        <w:t xml:space="preserve">Во втором случае </w:t>
      </w:r>
      <w:r w:rsidR="00DB3031">
        <w:t xml:space="preserve">(см. рисунок </w:t>
      </w:r>
      <w:r w:rsidR="002D3DF7">
        <w:t>5</w:t>
      </w:r>
      <w:r w:rsidR="00DB3031">
        <w:t xml:space="preserve">) </w:t>
      </w:r>
      <w:r w:rsidR="00977355" w:rsidRPr="00977355">
        <w:t>порог определяется выражением:</w:t>
      </w:r>
    </w:p>
    <w:p w14:paraId="50C19F2A" w14:textId="70CC2C4B" w:rsidR="00977355" w:rsidRDefault="00977355" w:rsidP="00977355">
      <w:r>
        <w:t xml:space="preserve"> </w:t>
      </w:r>
      <m:oMath>
        <m:r>
          <w:rPr>
            <w:rFonts w:ascii="Cambria Math" w:hAnsi="Cambria Math"/>
          </w:rPr>
          <m:t>threshol</m:t>
        </m:r>
        <m:sSub>
          <m:sSubPr>
            <m:ctrlPr>
              <w:rPr>
                <w:rFonts w:ascii="Cambria Math" w:hAnsi="Cambria Math"/>
              </w:rPr>
            </m:ctrlPr>
          </m:sSubPr>
          <m:e>
            <m:r>
              <w:rPr>
                <w:rFonts w:ascii="Cambria Math" w:hAnsi="Cambria Math"/>
              </w:rPr>
              <m:t>d</m:t>
            </m:r>
          </m:e>
          <m:sub>
            <m:r>
              <w:rPr>
                <w:rFonts w:ascii="Cambria Math" w:hAnsi="Cambria Math"/>
              </w:rPr>
              <m:t>i</m:t>
            </m:r>
            <m:r>
              <m:rPr>
                <m:sty m:val="p"/>
              </m:rPr>
              <w:rPr>
                <w:rFonts w:ascii="Cambria Math" w:hAnsi="Cambria Math"/>
              </w:rPr>
              <m:t>-</m:t>
            </m:r>
            <m:r>
              <w:rPr>
                <w:rFonts w:ascii="Cambria Math" w:hAnsi="Cambria Math"/>
              </w:rPr>
              <m:t>W</m:t>
            </m:r>
            <m:r>
              <m:rPr>
                <m:sty m:val="p"/>
              </m:rPr>
              <w:rPr>
                <w:rFonts w:ascii="Cambria Math" w:hAnsi="Cambria Math"/>
              </w:rPr>
              <m:t>/2</m:t>
            </m:r>
          </m:sub>
        </m:sSub>
        <m:r>
          <m:rPr>
            <m:sty m:val="p"/>
          </m:rPr>
          <w:rPr>
            <w:rFonts w:ascii="Cambria Math" w:eastAsia="Cambria Math" w:hAnsi="Cambria Math"/>
          </w:rPr>
          <m:t>=</m:t>
        </m:r>
        <m:r>
          <w:rPr>
            <w:rFonts w:ascii="Cambria Math" w:eastAsia="Cambria Math" w:hAnsi="Cambria Math"/>
          </w:rPr>
          <m:t>K</m:t>
        </m:r>
        <m:r>
          <m:rPr>
            <m:sty m:val="p"/>
          </m:rPr>
          <w:rPr>
            <w:rFonts w:ascii="Cambria Math" w:eastAsia="Cambria Math" w:hAnsi="Cambria Math"/>
          </w:rPr>
          <m:t>*</m:t>
        </m:r>
        <m:r>
          <w:rPr>
            <w:rFonts w:ascii="Cambria Math" w:eastAsia="Cambria Math" w:hAnsi="Cambria Math"/>
          </w:rPr>
          <m:t>mea</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i</m:t>
            </m:r>
          </m:sub>
        </m:sSub>
        <m:r>
          <m:rPr>
            <m:sty m:val="p"/>
          </m:rPr>
          <w:rPr>
            <w:rFonts w:ascii="Cambria Math" w:eastAsia="Cambria Math" w:hAnsi="Cambria Math"/>
          </w:rPr>
          <m:t xml:space="preserve">+ </m:t>
        </m:r>
        <m:r>
          <w:rPr>
            <w:rFonts w:ascii="Cambria Math" w:eastAsia="Cambria Math" w:hAnsi="Cambria Math"/>
          </w:rPr>
          <m:t>pea</m:t>
        </m:r>
        <m:sSub>
          <m:sSubPr>
            <m:ctrlPr>
              <w:rPr>
                <w:rFonts w:ascii="Cambria Math" w:eastAsia="Cambria Math" w:hAnsi="Cambria Math"/>
              </w:rPr>
            </m:ctrlPr>
          </m:sSubPr>
          <m:e>
            <m:r>
              <w:rPr>
                <w:rFonts w:ascii="Cambria Math" w:eastAsia="Cambria Math" w:hAnsi="Cambria Math"/>
              </w:rPr>
              <m:t>k</m:t>
            </m:r>
            <m:r>
              <m:rPr>
                <m:sty m:val="p"/>
              </m:rPr>
              <w:rPr>
                <w:rFonts w:ascii="Cambria Math" w:eastAsia="Cambria Math" w:hAnsi="Cambria Math"/>
              </w:rPr>
              <m:t>_</m:t>
            </m:r>
            <m:r>
              <w:rPr>
                <w:rFonts w:ascii="Cambria Math" w:eastAsia="Cambria Math" w:hAnsi="Cambria Math"/>
              </w:rPr>
              <m:t>c</m:t>
            </m:r>
          </m:e>
          <m:sub>
            <m:r>
              <w:rPr>
                <w:rFonts w:ascii="Cambria Math" w:eastAsia="Cambria Math" w:hAnsi="Cambria Math"/>
              </w:rPr>
              <m:t>i</m:t>
            </m:r>
          </m:sub>
        </m:sSub>
      </m:oMath>
      <w:r>
        <w:rPr>
          <w:rFonts w:eastAsiaTheme="minorEastAsia"/>
        </w:rPr>
        <w:t>, где</w:t>
      </w:r>
    </w:p>
    <w:p w14:paraId="6B1D2897" w14:textId="17FEA59B" w:rsidR="00977355" w:rsidRPr="00977355" w:rsidRDefault="00E63F11" w:rsidP="00977355">
      <w:pPr>
        <w:pStyle w:val="a7"/>
        <w:numPr>
          <w:ilvl w:val="0"/>
          <w:numId w:val="20"/>
        </w:numPr>
        <w:rPr>
          <w:rFonts w:eastAsiaTheme="minorEastAsia"/>
          <w:szCs w:val="24"/>
        </w:rPr>
      </w:pPr>
      <m:oMath>
        <m:sSub>
          <m:sSubPr>
            <m:ctrlPr>
              <w:rPr>
                <w:rFonts w:ascii="Cambria Math" w:hAnsi="Cambria Math"/>
                <w:szCs w:val="24"/>
              </w:rPr>
            </m:ctrlPr>
          </m:sSubPr>
          <m:e>
            <m:r>
              <w:rPr>
                <w:rFonts w:ascii="Cambria Math" w:hAnsi="Cambria Math"/>
                <w:szCs w:val="24"/>
              </w:rPr>
              <m:t>peak_c</m:t>
            </m:r>
          </m:e>
          <m:sub>
            <m:r>
              <m:rPr>
                <m:sty m:val="p"/>
              </m:rPr>
              <w:rPr>
                <w:rFonts w:ascii="Cambria Math" w:hAnsi="Cambria Math"/>
                <w:szCs w:val="24"/>
              </w:rPr>
              <m:t>i</m:t>
            </m:r>
          </m:sub>
        </m:sSub>
        <m:r>
          <m:rPr>
            <m:sty m:val="p"/>
          </m:rPr>
          <w:rPr>
            <w:rFonts w:ascii="Cambria Math" w:eastAsia="Cambria Math" w:hAnsi="Cambria Math"/>
            <w:szCs w:val="24"/>
          </w:rPr>
          <m:t>=</m:t>
        </m:r>
        <m:d>
          <m:dPr>
            <m:begChr m:val="{"/>
            <m:endChr m:val=""/>
            <m:ctrlPr>
              <w:rPr>
                <w:rFonts w:ascii="Cambria Math" w:eastAsia="Cambria Math" w:hAnsi="Cambria Math"/>
                <w:szCs w:val="24"/>
              </w:rPr>
            </m:ctrlPr>
          </m:dPr>
          <m:e>
            <m:eqArr>
              <m:eqArrPr>
                <m:ctrlPr>
                  <w:rPr>
                    <w:rFonts w:ascii="Cambria Math" w:eastAsia="Cambria Math" w:hAnsi="Cambria Math"/>
                    <w:szCs w:val="24"/>
                  </w:rPr>
                </m:ctrlPr>
              </m:eqArrPr>
              <m:e>
                <m:f>
                  <m:fPr>
                    <m:ctrlPr>
                      <w:rPr>
                        <w:rFonts w:ascii="Cambria Math" w:eastAsia="Cambria Math" w:hAnsi="Cambria Math"/>
                        <w:i/>
                        <w:szCs w:val="24"/>
                      </w:rPr>
                    </m:ctrlPr>
                  </m:fPr>
                  <m:num>
                    <m:r>
                      <w:rPr>
                        <w:rFonts w:ascii="Cambria Math" w:eastAsia="Cambria Math" w:hAnsi="Cambria Math"/>
                        <w:szCs w:val="24"/>
                      </w:rPr>
                      <m:t>M</m:t>
                    </m:r>
                  </m:num>
                  <m:den>
                    <m:sSup>
                      <m:sSupPr>
                        <m:ctrlPr>
                          <w:rPr>
                            <w:rFonts w:ascii="Cambria Math" w:eastAsia="Cambria Math" w:hAnsi="Cambria Math"/>
                            <w:i/>
                            <w:szCs w:val="24"/>
                          </w:rPr>
                        </m:ctrlPr>
                      </m:sSupPr>
                      <m:e>
                        <m:r>
                          <w:rPr>
                            <w:rFonts w:ascii="Cambria Math" w:eastAsia="Cambria Math" w:hAnsi="Cambria Math"/>
                            <w:szCs w:val="24"/>
                          </w:rPr>
                          <m:t>2</m:t>
                        </m:r>
                      </m:e>
                      <m:sup>
                        <m:r>
                          <w:rPr>
                            <w:rFonts w:ascii="Cambria Math" w:eastAsia="Cambria Math" w:hAnsi="Cambria Math"/>
                            <w:szCs w:val="24"/>
                          </w:rPr>
                          <m:t>m</m:t>
                        </m:r>
                      </m:sup>
                    </m:sSup>
                  </m:den>
                </m:f>
                <m:sSub>
                  <m:sSubPr>
                    <m:ctrlPr>
                      <w:rPr>
                        <w:rFonts w:ascii="Cambria Math" w:eastAsia="Cambria Math" w:hAnsi="Cambria Math"/>
                        <w:szCs w:val="24"/>
                      </w:rPr>
                    </m:ctrlPr>
                  </m:sSubPr>
                  <m:e>
                    <m:r>
                      <m:rPr>
                        <m:sty m:val="p"/>
                      </m:rPr>
                      <w:rPr>
                        <w:rFonts w:ascii="Cambria Math" w:eastAsia="Cambria Math" w:hAnsi="Cambria Math"/>
                        <w:szCs w:val="24"/>
                      </w:rPr>
                      <m:t>∙B</m:t>
                    </m:r>
                  </m:e>
                  <m:sub>
                    <m:r>
                      <w:rPr>
                        <w:rFonts w:ascii="Cambria Math" w:eastAsia="Cambria Math" w:hAnsi="Cambria Math"/>
                        <w:szCs w:val="24"/>
                      </w:rPr>
                      <m:t>i</m:t>
                    </m:r>
                  </m:sub>
                </m:sSub>
                <m:r>
                  <m:rPr>
                    <m:sty m:val="p"/>
                  </m:rPr>
                  <w:rPr>
                    <w:rFonts w:ascii="Cambria Math" w:eastAsia="Cambria Math" w:hAnsi="Cambria Math"/>
                    <w:szCs w:val="24"/>
                  </w:rPr>
                  <m:t xml:space="preserve">,  </m:t>
                </m:r>
                <m:r>
                  <w:rPr>
                    <w:rFonts w:ascii="Cambria Math" w:eastAsia="Cambria Math" w:hAnsi="Cambria Math"/>
                    <w:szCs w:val="24"/>
                  </w:rPr>
                  <m:t xml:space="preserve">если </m:t>
                </m:r>
                <m:sSub>
                  <m:sSubPr>
                    <m:ctrlPr>
                      <w:rPr>
                        <w:rFonts w:ascii="Cambria Math" w:eastAsia="Cambria Math" w:hAnsi="Cambria Math"/>
                        <w:szCs w:val="24"/>
                      </w:rPr>
                    </m:ctrlPr>
                  </m:sSubPr>
                  <m:e>
                    <m:r>
                      <m:rPr>
                        <m:sty m:val="p"/>
                      </m:rPr>
                      <w:rPr>
                        <w:rFonts w:ascii="Cambria Math" w:eastAsia="Cambria Math" w:hAnsi="Cambria Math"/>
                        <w:szCs w:val="24"/>
                      </w:rPr>
                      <m:t>B</m:t>
                    </m:r>
                  </m:e>
                  <m:sub>
                    <m:r>
                      <w:rPr>
                        <w:rFonts w:ascii="Cambria Math" w:eastAsia="Cambria Math" w:hAnsi="Cambria Math"/>
                        <w:szCs w:val="24"/>
                      </w:rPr>
                      <m:t>i</m:t>
                    </m:r>
                  </m:sub>
                </m:sSub>
                <m:r>
                  <m:rPr>
                    <m:sty m:val="p"/>
                  </m:rPr>
                  <w:rPr>
                    <w:rFonts w:ascii="Cambria Math" w:eastAsia="Cambria Math" w:hAnsi="Cambria Math"/>
                    <w:szCs w:val="24"/>
                  </w:rPr>
                  <m:t>&gt;</m:t>
                </m:r>
                <m:sSub>
                  <m:sSubPr>
                    <m:ctrlPr>
                      <w:rPr>
                        <w:rFonts w:ascii="Cambria Math" w:eastAsia="Cambria Math" w:hAnsi="Cambria Math"/>
                        <w:i/>
                        <w:szCs w:val="24"/>
                        <w:lang w:val="en-GB"/>
                      </w:rPr>
                    </m:ctrlPr>
                  </m:sSubPr>
                  <m:e>
                    <m:r>
                      <w:rPr>
                        <w:rFonts w:ascii="Cambria Math" w:eastAsia="Cambria Math" w:hAnsi="Cambria Math"/>
                        <w:szCs w:val="24"/>
                      </w:rPr>
                      <m:t>threshold</m:t>
                    </m:r>
                  </m:e>
                  <m:sub>
                    <m:r>
                      <w:rPr>
                        <w:rFonts w:ascii="Cambria Math" w:eastAsia="Cambria Math" w:hAnsi="Cambria Math"/>
                        <w:szCs w:val="24"/>
                      </w:rPr>
                      <m:t>i-</m:t>
                    </m:r>
                    <m:f>
                      <m:fPr>
                        <m:ctrlPr>
                          <w:rPr>
                            <w:rFonts w:ascii="Cambria Math" w:eastAsia="Cambria Math" w:hAnsi="Cambria Math"/>
                            <w:i/>
                            <w:szCs w:val="24"/>
                          </w:rPr>
                        </m:ctrlPr>
                      </m:fPr>
                      <m:num>
                        <m:r>
                          <w:rPr>
                            <w:rFonts w:ascii="Cambria Math" w:eastAsia="Cambria Math" w:hAnsi="Cambria Math"/>
                            <w:szCs w:val="24"/>
                          </w:rPr>
                          <m:t>w</m:t>
                        </m:r>
                      </m:num>
                      <m:den>
                        <m:r>
                          <w:rPr>
                            <w:rFonts w:ascii="Cambria Math" w:eastAsia="Cambria Math" w:hAnsi="Cambria Math"/>
                            <w:szCs w:val="24"/>
                          </w:rPr>
                          <m:t>2</m:t>
                        </m:r>
                      </m:den>
                    </m:f>
                    <m:r>
                      <w:rPr>
                        <w:rFonts w:ascii="Cambria Math" w:eastAsia="Cambria Math" w:hAnsi="Cambria Math"/>
                        <w:szCs w:val="24"/>
                      </w:rPr>
                      <m:t>-1</m:t>
                    </m:r>
                  </m:sub>
                </m:sSub>
              </m:e>
              <m:e>
                <m:f>
                  <m:fPr>
                    <m:ctrlPr>
                      <w:rPr>
                        <w:rFonts w:ascii="Cambria Math" w:eastAsia="Cambria Math" w:hAnsi="Cambria Math"/>
                        <w:szCs w:val="24"/>
                      </w:rPr>
                    </m:ctrlPr>
                  </m:fPr>
                  <m:num>
                    <m:r>
                      <m:rPr>
                        <m:sty m:val="p"/>
                      </m:rPr>
                      <w:rPr>
                        <w:rFonts w:ascii="Cambria Math" w:eastAsia="Cambria Math" w:hAnsi="Cambria Math"/>
                        <w:szCs w:val="24"/>
                      </w:rPr>
                      <m:t>D</m:t>
                    </m:r>
                  </m:num>
                  <m:den>
                    <m:sSup>
                      <m:sSupPr>
                        <m:ctrlPr>
                          <w:rPr>
                            <w:rFonts w:ascii="Cambria Math" w:eastAsia="Cambria Math" w:hAnsi="Cambria Math"/>
                            <w:szCs w:val="24"/>
                          </w:rPr>
                        </m:ctrlPr>
                      </m:sSupPr>
                      <m:e>
                        <m:r>
                          <m:rPr>
                            <m:sty m:val="p"/>
                          </m:rPr>
                          <w:rPr>
                            <w:rFonts w:ascii="Cambria Math" w:eastAsia="Cambria Math" w:hAnsi="Cambria Math"/>
                            <w:szCs w:val="24"/>
                          </w:rPr>
                          <m:t>2</m:t>
                        </m:r>
                      </m:e>
                      <m:sup>
                        <m:r>
                          <w:rPr>
                            <w:rFonts w:ascii="Cambria Math" w:eastAsia="Cambria Math" w:hAnsi="Cambria Math"/>
                            <w:szCs w:val="24"/>
                          </w:rPr>
                          <m:t>d</m:t>
                        </m:r>
                      </m:sup>
                    </m:sSup>
                  </m:den>
                </m:f>
                <m:sSub>
                  <m:sSubPr>
                    <m:ctrlPr>
                      <w:rPr>
                        <w:rFonts w:ascii="Cambria Math" w:eastAsia="Cambria Math" w:hAnsi="Cambria Math"/>
                        <w:i/>
                        <w:szCs w:val="24"/>
                      </w:rPr>
                    </m:ctrlPr>
                  </m:sSubPr>
                  <m:e>
                    <m:r>
                      <w:rPr>
                        <w:rFonts w:ascii="Cambria Math" w:eastAsia="Cambria Math" w:hAnsi="Cambria Math"/>
                        <w:szCs w:val="24"/>
                      </w:rPr>
                      <m:t>∙peak_c</m:t>
                    </m:r>
                  </m:e>
                  <m:sub>
                    <m:r>
                      <w:rPr>
                        <w:rFonts w:ascii="Cambria Math" w:eastAsia="Cambria Math" w:hAnsi="Cambria Math"/>
                        <w:szCs w:val="24"/>
                      </w:rPr>
                      <m:t>i-1</m:t>
                    </m:r>
                  </m:sub>
                </m:sSub>
                <m:r>
                  <m:rPr>
                    <m:sty m:val="p"/>
                  </m:rPr>
                  <w:rPr>
                    <w:rFonts w:ascii="Cambria Math" w:eastAsia="Cambria Math" w:hAnsi="Cambria Math"/>
                    <w:szCs w:val="24"/>
                  </w:rPr>
                  <m:t xml:space="preserve">,  </m:t>
                </m:r>
                <m:r>
                  <w:rPr>
                    <w:rFonts w:ascii="Cambria Math" w:eastAsia="Cambria Math" w:hAnsi="Cambria Math"/>
                    <w:szCs w:val="24"/>
                  </w:rPr>
                  <m:t xml:space="preserve">если </m:t>
                </m:r>
                <m:sSub>
                  <m:sSubPr>
                    <m:ctrlPr>
                      <w:rPr>
                        <w:rFonts w:ascii="Cambria Math" w:eastAsia="Cambria Math" w:hAnsi="Cambria Math"/>
                        <w:szCs w:val="24"/>
                      </w:rPr>
                    </m:ctrlPr>
                  </m:sSubPr>
                  <m:e>
                    <m:r>
                      <m:rPr>
                        <m:sty m:val="p"/>
                      </m:rPr>
                      <w:rPr>
                        <w:rFonts w:ascii="Cambria Math" w:eastAsia="Cambria Math" w:hAnsi="Cambria Math"/>
                        <w:szCs w:val="24"/>
                      </w:rPr>
                      <m:t>B</m:t>
                    </m:r>
                  </m:e>
                  <m:sub>
                    <m:r>
                      <w:rPr>
                        <w:rFonts w:ascii="Cambria Math" w:eastAsia="Cambria Math" w:hAnsi="Cambria Math"/>
                        <w:szCs w:val="24"/>
                      </w:rPr>
                      <m:t>i</m:t>
                    </m:r>
                  </m:sub>
                </m:sSub>
                <m:r>
                  <m:rPr>
                    <m:sty m:val="p"/>
                  </m:rPr>
                  <w:rPr>
                    <w:rFonts w:ascii="Cambria Math" w:eastAsia="Cambria Math" w:hAnsi="Cambria Math"/>
                    <w:szCs w:val="24"/>
                  </w:rPr>
                  <m:t>≤</m:t>
                </m:r>
                <m:sSub>
                  <m:sSubPr>
                    <m:ctrlPr>
                      <w:rPr>
                        <w:rFonts w:ascii="Cambria Math" w:eastAsia="Cambria Math" w:hAnsi="Cambria Math"/>
                        <w:i/>
                        <w:szCs w:val="24"/>
                        <w:lang w:val="en-GB"/>
                      </w:rPr>
                    </m:ctrlPr>
                  </m:sSubPr>
                  <m:e>
                    <m:r>
                      <w:rPr>
                        <w:rFonts w:ascii="Cambria Math" w:eastAsia="Cambria Math" w:hAnsi="Cambria Math"/>
                        <w:szCs w:val="24"/>
                      </w:rPr>
                      <m:t>threshold</m:t>
                    </m:r>
                  </m:e>
                  <m:sub>
                    <m:r>
                      <w:rPr>
                        <w:rFonts w:ascii="Cambria Math" w:eastAsia="Cambria Math" w:hAnsi="Cambria Math"/>
                        <w:szCs w:val="24"/>
                      </w:rPr>
                      <m:t>i-</m:t>
                    </m:r>
                    <m:f>
                      <m:fPr>
                        <m:ctrlPr>
                          <w:rPr>
                            <w:rFonts w:ascii="Cambria Math" w:eastAsia="Cambria Math" w:hAnsi="Cambria Math"/>
                            <w:i/>
                            <w:szCs w:val="24"/>
                          </w:rPr>
                        </m:ctrlPr>
                      </m:fPr>
                      <m:num>
                        <m:r>
                          <w:rPr>
                            <w:rFonts w:ascii="Cambria Math" w:eastAsia="Cambria Math" w:hAnsi="Cambria Math"/>
                            <w:szCs w:val="24"/>
                          </w:rPr>
                          <m:t>w</m:t>
                        </m:r>
                      </m:num>
                      <m:den>
                        <m:r>
                          <w:rPr>
                            <w:rFonts w:ascii="Cambria Math" w:eastAsia="Cambria Math" w:hAnsi="Cambria Math"/>
                            <w:szCs w:val="24"/>
                          </w:rPr>
                          <m:t>2</m:t>
                        </m:r>
                      </m:den>
                    </m:f>
                    <m:r>
                      <w:rPr>
                        <w:rFonts w:ascii="Cambria Math" w:eastAsia="Cambria Math" w:hAnsi="Cambria Math"/>
                        <w:szCs w:val="24"/>
                      </w:rPr>
                      <m:t>-1</m:t>
                    </m:r>
                  </m:sub>
                </m:sSub>
                <m:r>
                  <m:rPr>
                    <m:sty m:val="p"/>
                  </m:rPr>
                  <w:rPr>
                    <w:rFonts w:ascii="Cambria Math" w:eastAsia="Cambria Math" w:hAnsi="Cambria Math"/>
                    <w:szCs w:val="24"/>
                  </w:rPr>
                  <m:t xml:space="preserve">          </m:t>
                </m:r>
              </m:e>
            </m:eqArr>
          </m:e>
        </m:d>
      </m:oMath>
      <w:r w:rsidR="00977355" w:rsidRPr="00977355">
        <w:rPr>
          <w:rFonts w:eastAsiaTheme="minorEastAsia"/>
          <w:szCs w:val="24"/>
        </w:rPr>
        <w:t>,</w:t>
      </w:r>
    </w:p>
    <w:p w14:paraId="76126760" w14:textId="00AD2698" w:rsidR="00977355" w:rsidRDefault="00E63F11" w:rsidP="00977355">
      <w:pPr>
        <w:pStyle w:val="a7"/>
        <w:numPr>
          <w:ilvl w:val="0"/>
          <w:numId w:val="20"/>
        </w:numPr>
      </w:pPr>
      <m:oMath>
        <m:sSub>
          <m:sSubPr>
            <m:ctrlPr>
              <w:rPr>
                <w:rFonts w:ascii="Cambria Math" w:eastAsia="Cambria Math" w:hAnsi="Cambria Math"/>
              </w:rPr>
            </m:ctrlPr>
          </m:sSubPr>
          <m:e>
            <m:r>
              <m:rPr>
                <m:sty m:val="p"/>
              </m:rPr>
              <w:rPr>
                <w:rFonts w:ascii="Cambria Math" w:eastAsia="Cambria Math" w:hAnsi="Cambria Math"/>
              </w:rPr>
              <m:t>B</m:t>
            </m:r>
          </m:e>
          <m:sub>
            <m:r>
              <w:rPr>
                <w:rFonts w:ascii="Cambria Math" w:eastAsia="Cambria Math" w:hAnsi="Cambria Math"/>
              </w:rPr>
              <m:t>i</m:t>
            </m:r>
          </m:sub>
        </m:sSub>
        <m:r>
          <w:rPr>
            <w:rFonts w:ascii="Cambria Math" w:eastAsia="Cambria Math" w:hAnsi="Cambria Math"/>
          </w:rPr>
          <m:t>=</m:t>
        </m:r>
        <m:d>
          <m:dPr>
            <m:begChr m:val="|"/>
            <m:endChr m:val="|"/>
            <m:ctrlPr>
              <w:rPr>
                <w:rFonts w:ascii="Cambria Math" w:eastAsia="Cambria Math" w:hAnsi="Cambria Math"/>
                <w:i/>
              </w:rPr>
            </m:ctrlPr>
          </m:dPr>
          <m:e>
            <m:r>
              <m:rPr>
                <m:scr m:val="fraktur"/>
              </m:rPr>
              <w:rPr>
                <w:rFonts w:ascii="Cambria Math" w:eastAsia="Cambria Math" w:hAnsi="Cambria Math"/>
              </w:rPr>
              <m:t>R(</m:t>
            </m:r>
            <m:sSub>
              <m:sSubPr>
                <m:ctrlPr>
                  <w:rPr>
                    <w:rFonts w:ascii="Cambria Math" w:eastAsia="Cambria Math" w:hAnsi="Cambria Math"/>
                    <w:i/>
                  </w:rPr>
                </m:ctrlPr>
              </m:sSubPr>
              <m:e>
                <m:r>
                  <w:rPr>
                    <w:rFonts w:ascii="Cambria Math" w:eastAsia="Cambria Math" w:hAnsi="Cambria Math"/>
                  </w:rPr>
                  <m:t>S</m:t>
                </m:r>
              </m:e>
              <m:sub>
                <m:r>
                  <w:rPr>
                    <w:rFonts w:ascii="Cambria Math" w:eastAsia="Cambria Math" w:hAnsi="Cambria Math"/>
                  </w:rPr>
                  <m:t>i</m:t>
                </m:r>
              </m:sub>
            </m:sSub>
            <m:r>
              <w:rPr>
                <w:rFonts w:ascii="Cambria Math" w:eastAsia="Cambria Math" w:hAnsi="Cambria Math"/>
              </w:rPr>
              <m:t>)</m:t>
            </m:r>
          </m:e>
        </m:d>
        <m:r>
          <w:rPr>
            <w:rFonts w:ascii="Cambria Math" w:eastAsia="Cambria Math" w:hAnsi="Cambria Math"/>
          </w:rPr>
          <m:t>+</m:t>
        </m:r>
        <m:d>
          <m:dPr>
            <m:begChr m:val="|"/>
            <m:endChr m:val="|"/>
            <m:ctrlPr>
              <w:rPr>
                <w:rFonts w:ascii="Cambria Math" w:eastAsia="Cambria Math" w:hAnsi="Cambria Math"/>
                <w:i/>
              </w:rPr>
            </m:ctrlPr>
          </m:dPr>
          <m:e>
            <m:r>
              <m:rPr>
                <m:scr m:val="fraktur"/>
              </m:rPr>
              <w:rPr>
                <w:rFonts w:ascii="Cambria Math" w:eastAsia="Cambria Math" w:hAnsi="Cambria Math"/>
              </w:rPr>
              <m:t>I(</m:t>
            </m:r>
            <m:sSub>
              <m:sSubPr>
                <m:ctrlPr>
                  <w:rPr>
                    <w:rFonts w:ascii="Cambria Math" w:eastAsia="Cambria Math" w:hAnsi="Cambria Math"/>
                    <w:i/>
                  </w:rPr>
                </m:ctrlPr>
              </m:sSubPr>
              <m:e>
                <m:r>
                  <w:rPr>
                    <w:rFonts w:ascii="Cambria Math" w:eastAsia="Cambria Math" w:hAnsi="Cambria Math"/>
                  </w:rPr>
                  <m:t>S</m:t>
                </m:r>
              </m:e>
              <m:sub>
                <m:r>
                  <w:rPr>
                    <w:rFonts w:ascii="Cambria Math" w:eastAsia="Cambria Math" w:hAnsi="Cambria Math"/>
                  </w:rPr>
                  <m:t>i</m:t>
                </m:r>
              </m:sub>
            </m:sSub>
            <m:r>
              <w:rPr>
                <w:rFonts w:ascii="Cambria Math" w:eastAsia="Cambria Math" w:hAnsi="Cambria Math"/>
              </w:rPr>
              <m:t>)</m:t>
            </m:r>
          </m:e>
        </m:d>
      </m:oMath>
      <w:r w:rsidR="00977355">
        <w:t xml:space="preserve">, </w:t>
      </w:r>
      <w:r w:rsidR="00977355" w:rsidRPr="00977355">
        <w:rPr>
          <w:i/>
          <w:lang w:val="en-US"/>
        </w:rPr>
        <w:t>S</w:t>
      </w:r>
      <w:r w:rsidR="00977355">
        <w:t xml:space="preserve"> – выход согласованного фильтра.</w:t>
      </w:r>
    </w:p>
    <w:p w14:paraId="3B14B966" w14:textId="24D1259E" w:rsidR="00977355" w:rsidRPr="00D00882" w:rsidRDefault="00977355" w:rsidP="00977355">
      <w:pPr>
        <w:pStyle w:val="a7"/>
        <w:numPr>
          <w:ilvl w:val="0"/>
          <w:numId w:val="20"/>
        </w:numPr>
      </w:pPr>
      <w:r>
        <w:t>Среднее значение в скользящем окне размером</w:t>
      </w:r>
      <w:r w:rsidRPr="00977355">
        <w:rPr>
          <w:i/>
          <w:u w:val="words"/>
        </w:rPr>
        <w:t xml:space="preserve"> </w:t>
      </w:r>
      <w:r w:rsidRPr="00977355">
        <w:rPr>
          <w:i/>
          <w:lang w:val="en-US"/>
        </w:rPr>
        <w:t>W</w:t>
      </w:r>
      <w:r>
        <w:t xml:space="preserve">, определяется выражением: </w:t>
      </w:r>
      <m:oMath>
        <m:sSub>
          <m:sSubPr>
            <m:ctrlPr>
              <w:rPr>
                <w:rFonts w:ascii="Cambria Math" w:hAnsi="Cambria Math"/>
              </w:rPr>
            </m:ctrlPr>
          </m:sSubPr>
          <m:e>
            <m:r>
              <m:rPr>
                <m:sty m:val="p"/>
              </m:rPr>
              <w:rPr>
                <w:rFonts w:ascii="Cambria Math" w:hAnsi="Cambria Math"/>
              </w:rPr>
              <m:t>mean</m:t>
            </m:r>
          </m:e>
          <m:sub>
            <m:r>
              <m:rPr>
                <m:sty m:val="p"/>
              </m:rPr>
              <w:rPr>
                <w:rFonts w:ascii="Cambria Math" w:hAnsi="Cambria Math"/>
              </w:rPr>
              <m:t>i</m:t>
            </m:r>
          </m:sub>
        </m:sSub>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1</m:t>
            </m:r>
          </m:num>
          <m:den>
            <m:r>
              <w:rPr>
                <w:rFonts w:ascii="Cambria Math" w:hAnsi="Cambria Math"/>
              </w:rPr>
              <m:t>W</m:t>
            </m:r>
          </m:den>
        </m:f>
        <m:nary>
          <m:naryPr>
            <m:chr m:val="∑"/>
            <m:limLoc m:val="undOvr"/>
            <m:ctrlPr>
              <w:rPr>
                <w:rFonts w:ascii="Cambria Math" w:eastAsia="Cambria Math" w:hAnsi="Cambria Math"/>
              </w:rPr>
            </m:ctrlPr>
          </m:naryPr>
          <m:sub>
            <m:r>
              <w:rPr>
                <w:rFonts w:ascii="Cambria Math" w:eastAsia="Cambria Math" w:hAnsi="Cambria Math"/>
              </w:rPr>
              <m:t>j</m:t>
            </m:r>
            <m:r>
              <m:rPr>
                <m:sty m:val="p"/>
              </m:rPr>
              <w:rPr>
                <w:rFonts w:ascii="Cambria Math" w:eastAsia="Cambria Math" w:hAnsi="Cambria Math"/>
              </w:rPr>
              <m:t>=i-</m:t>
            </m:r>
            <m:r>
              <m:rPr>
                <m:sty m:val="p"/>
              </m:rPr>
              <w:rPr>
                <w:rFonts w:ascii="Cambria Math" w:hAnsi="Cambria Math"/>
              </w:rPr>
              <m:t>W</m:t>
            </m:r>
            <m:r>
              <w:rPr>
                <w:rFonts w:ascii="Cambria Math" w:hAnsi="Cambria Math"/>
              </w:rPr>
              <m:t>+1</m:t>
            </m:r>
          </m:sub>
          <m:sup>
            <m:r>
              <w:rPr>
                <w:rFonts w:ascii="Cambria Math" w:eastAsia="Cambria Math" w:hAnsi="Cambria Math"/>
              </w:rPr>
              <m:t>i</m:t>
            </m:r>
          </m:sup>
          <m:e>
            <m:sSub>
              <m:sSubPr>
                <m:ctrlPr>
                  <w:rPr>
                    <w:rFonts w:ascii="Cambria Math" w:eastAsia="Cambria Math" w:hAnsi="Cambria Math"/>
                  </w:rPr>
                </m:ctrlPr>
              </m:sSubPr>
              <m:e>
                <m:r>
                  <m:rPr>
                    <m:sty m:val="p"/>
                  </m:rPr>
                  <w:rPr>
                    <w:rFonts w:ascii="Cambria Math" w:eastAsia="Cambria Math" w:hAnsi="Cambria Math"/>
                  </w:rPr>
                  <m:t>B</m:t>
                </m:r>
              </m:e>
              <m:sub>
                <m:r>
                  <w:rPr>
                    <w:rFonts w:ascii="Cambria Math" w:eastAsia="Cambria Math" w:hAnsi="Cambria Math"/>
                  </w:rPr>
                  <m:t>j</m:t>
                </m:r>
              </m:sub>
            </m:sSub>
          </m:e>
        </m:nary>
      </m:oMath>
      <w:r>
        <w:rPr>
          <w:rFonts w:eastAsiaTheme="minorEastAsia"/>
        </w:rPr>
        <w:t>.</w:t>
      </w:r>
    </w:p>
    <w:p w14:paraId="069CE955" w14:textId="77777777" w:rsidR="00D00882" w:rsidRPr="00977355" w:rsidRDefault="00D00882" w:rsidP="00D00882">
      <w:pPr>
        <w:pStyle w:val="a7"/>
        <w:ind w:left="1429" w:firstLine="0"/>
      </w:pPr>
    </w:p>
    <w:p w14:paraId="54725206" w14:textId="39391AB4" w:rsidR="00977355" w:rsidRDefault="00DB3031" w:rsidP="00DB3031">
      <w:pPr>
        <w:ind w:firstLine="0"/>
        <w:jc w:val="center"/>
      </w:pPr>
      <w:r>
        <w:rPr>
          <w:noProof/>
        </w:rPr>
        <w:drawing>
          <wp:inline distT="0" distB="0" distL="0" distR="0" wp14:anchorId="0F4E3920" wp14:editId="7CA7AD54">
            <wp:extent cx="3943327" cy="1571816"/>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93261" cy="1591720"/>
                    </a:xfrm>
                    <a:prstGeom prst="rect">
                      <a:avLst/>
                    </a:prstGeom>
                  </pic:spPr>
                </pic:pic>
              </a:graphicData>
            </a:graphic>
          </wp:inline>
        </w:drawing>
      </w:r>
    </w:p>
    <w:p w14:paraId="5EC22C5A" w14:textId="596C5E85" w:rsidR="00DB3031" w:rsidRDefault="00DB3031" w:rsidP="00DB3031">
      <w:pPr>
        <w:pStyle w:val="a3"/>
      </w:pPr>
      <w:r>
        <w:t xml:space="preserve">Рисунок </w:t>
      </w:r>
      <w:r>
        <w:fldChar w:fldCharType="begin"/>
      </w:r>
      <w:r>
        <w:instrText xml:space="preserve"> SEQ Рисунок \* ARABIC </w:instrText>
      </w:r>
      <w:r>
        <w:fldChar w:fldCharType="separate"/>
      </w:r>
      <w:r w:rsidR="00FB3447">
        <w:rPr>
          <w:noProof/>
        </w:rPr>
        <w:t>5</w:t>
      </w:r>
      <w:r>
        <w:fldChar w:fldCharType="end"/>
      </w:r>
      <w:r>
        <w:t xml:space="preserve"> — Вариант порога с затуханием</w:t>
      </w:r>
    </w:p>
    <w:p w14:paraId="1F23E89A" w14:textId="01023547" w:rsidR="00977355" w:rsidRDefault="00DB3031" w:rsidP="00977355">
      <w:r>
        <w:t xml:space="preserve">После порогового обнаружения сигнала обнаружителем формируется </w:t>
      </w:r>
      <w:r w:rsidR="00FD02A2">
        <w:t xml:space="preserve">структурированный </w:t>
      </w:r>
      <w:r>
        <w:t>отчёт о</w:t>
      </w:r>
      <w:r w:rsidR="00C2296A">
        <w:t xml:space="preserve"> выделенном</w:t>
      </w:r>
      <w:r>
        <w:t xml:space="preserve"> импульсе и инициируется прерывание процессорных ядер.</w:t>
      </w:r>
    </w:p>
    <w:p w14:paraId="38DBB974" w14:textId="77777777" w:rsidR="000F7C9D" w:rsidRDefault="00FD02A2" w:rsidP="000F7C9D">
      <w:r>
        <w:t xml:space="preserve">Во время работы обнаружителя отсчёты возможных информационных символов сохраняются в циклическом буфере, откуда они выбираются для обработки после детектирования стартового символа. Декодирование информационных символов сводится к последовательному формированию задания для блока </w:t>
      </w:r>
      <w:r>
        <w:rPr>
          <w:lang w:val="en-US"/>
        </w:rPr>
        <w:t>CORB</w:t>
      </w:r>
      <w:r w:rsidRPr="00FD02A2">
        <w:t xml:space="preserve"> </w:t>
      </w:r>
      <w:r>
        <w:t>и последующей обработке сформированного блоком структурированного отчёта</w:t>
      </w:r>
      <w:r w:rsidR="000F7C9D" w:rsidRPr="000F7C9D">
        <w:t xml:space="preserve">: </w:t>
      </w:r>
      <w:r w:rsidR="000F7C9D">
        <w:t>для каждого из информационных символов сначала снимается шумовая последовательность, затем производится умножение отсчётов блока на матрицу Адамара, со строками-функциями Уолшу, упорядоченными по Адамару. Позиция максимального по уровню отсчёта в произведении является искомым словом.</w:t>
      </w:r>
    </w:p>
    <w:p w14:paraId="479E3BB1" w14:textId="55709A33" w:rsidR="000F7C9D" w:rsidRDefault="00E63F11" w:rsidP="00B70822">
      <w:pPr>
        <w:ind w:firstLine="360"/>
      </w:pPr>
      <m:oMath>
        <m:sSubSup>
          <m:sSubSupPr>
            <m:ctrlPr>
              <w:rPr>
                <w:rFonts w:ascii="Cambria Math" w:hAnsi="Cambria Math"/>
                <w:i/>
              </w:rPr>
            </m:ctrlPr>
          </m:sSubSupPr>
          <m:e>
            <m:r>
              <w:rPr>
                <w:rFonts w:ascii="Cambria Math" w:hAnsi="Cambria Math"/>
              </w:rPr>
              <m:t>M</m:t>
            </m:r>
          </m:e>
          <m:sub>
            <m:r>
              <w:rPr>
                <w:rFonts w:ascii="Cambria Math" w:hAnsi="Cambria Math"/>
              </w:rPr>
              <m:t>n</m:t>
            </m:r>
          </m:sub>
          <m:sup>
            <m:r>
              <w:rPr>
                <w:rFonts w:ascii="Cambria Math" w:hAnsi="Cambria Math"/>
              </w:rPr>
              <m:t>'</m:t>
            </m:r>
          </m:sup>
        </m:sSubSup>
        <m:r>
          <w:rPr>
            <w:rFonts w:ascii="Cambria Math" w:hAnsi="Cambria Math"/>
          </w:rPr>
          <m:t>=</m:t>
        </m:r>
        <m:sSup>
          <m:sSupPr>
            <m:ctrlPr>
              <w:rPr>
                <w:rFonts w:ascii="Cambria Math" w:hAnsi="Cambria Math"/>
                <w:i/>
              </w:rPr>
            </m:ctrlPr>
          </m:sSupPr>
          <m:e>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i=0</m:t>
                    </m:r>
                  </m:sub>
                  <m:sup>
                    <m:r>
                      <w:rPr>
                        <w:rFonts w:ascii="Cambria Math" w:hAnsi="Cambria Math"/>
                      </w:rPr>
                      <m:t>L</m:t>
                    </m:r>
                  </m:sup>
                  <m:e>
                    <m:sSub>
                      <m:sSubPr>
                        <m:ctrlPr>
                          <w:rPr>
                            <w:rFonts w:ascii="Cambria Math" w:hAnsi="Cambria Math"/>
                            <w:i/>
                          </w:rPr>
                        </m:ctrlPr>
                      </m:sSubPr>
                      <m:e>
                        <m:r>
                          <w:rPr>
                            <w:rFonts w:ascii="Cambria Math" w:hAnsi="Cambria Math"/>
                          </w:rPr>
                          <m:t>H</m:t>
                        </m:r>
                      </m:e>
                      <m:sub>
                        <m:r>
                          <w:rPr>
                            <w:rFonts w:ascii="Cambria Math" w:hAnsi="Cambria Math"/>
                          </w:rPr>
                          <m:t>n,i</m:t>
                        </m:r>
                      </m:sub>
                    </m:sSub>
                    <m:r>
                      <w:rPr>
                        <w:rFonts w:ascii="Cambria Math" w:hAnsi="Cambria Math"/>
                      </w:rPr>
                      <m:t>∙</m:t>
                    </m:r>
                    <m:sSub>
                      <m:sSubPr>
                        <m:ctrlPr>
                          <w:rPr>
                            <w:rFonts w:ascii="Cambria Math" w:hAnsi="Cambria Math"/>
                            <w:i/>
                          </w:rPr>
                        </m:ctrlPr>
                      </m:sSubPr>
                      <m:e>
                        <m:r>
                          <w:rPr>
                            <w:rFonts w:ascii="Cambria Math" w:hAnsi="Cambria Math"/>
                            <w:lang w:val="en-US"/>
                          </w:rPr>
                          <m:t>I</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e>
                </m:nary>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i=0</m:t>
                    </m:r>
                  </m:sub>
                  <m:sup>
                    <m:r>
                      <w:rPr>
                        <w:rFonts w:ascii="Cambria Math" w:hAnsi="Cambria Math"/>
                      </w:rPr>
                      <m:t>L</m:t>
                    </m:r>
                  </m:sup>
                  <m:e>
                    <m:sSub>
                      <m:sSubPr>
                        <m:ctrlPr>
                          <w:rPr>
                            <w:rFonts w:ascii="Cambria Math" w:hAnsi="Cambria Math"/>
                            <w:i/>
                          </w:rPr>
                        </m:ctrlPr>
                      </m:sSubPr>
                      <m:e>
                        <m:r>
                          <w:rPr>
                            <w:rFonts w:ascii="Cambria Math" w:hAnsi="Cambria Math"/>
                          </w:rPr>
                          <m:t>H</m:t>
                        </m:r>
                      </m:e>
                      <m:sub>
                        <m:r>
                          <w:rPr>
                            <w:rFonts w:ascii="Cambria Math" w:hAnsi="Cambria Math"/>
                          </w:rPr>
                          <m:t>n,i</m:t>
                        </m:r>
                      </m:sub>
                    </m:sSub>
                    <m:r>
                      <w:rPr>
                        <w:rFonts w:ascii="Cambria Math" w:hAnsi="Cambria Math"/>
                      </w:rPr>
                      <m:t>∙</m:t>
                    </m:r>
                    <m:sSub>
                      <m:sSubPr>
                        <m:ctrlPr>
                          <w:rPr>
                            <w:rFonts w:ascii="Cambria Math" w:hAnsi="Cambria Math"/>
                            <w:i/>
                          </w:rPr>
                        </m:ctrlPr>
                      </m:sSubPr>
                      <m:e>
                        <m:r>
                          <w:rPr>
                            <w:rFonts w:ascii="Cambria Math" w:hAnsi="Cambria Math"/>
                            <w:lang w:val="en-US"/>
                          </w:rPr>
                          <m:t>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e>
                </m:nary>
              </m:e>
            </m:d>
          </m:e>
          <m:sup>
            <m:r>
              <w:rPr>
                <w:rFonts w:ascii="Cambria Math" w:hAnsi="Cambria Math"/>
              </w:rPr>
              <m:t>2</m:t>
            </m:r>
          </m:sup>
        </m:sSup>
      </m:oMath>
      <w:r w:rsidR="000F7C9D">
        <w:t xml:space="preserve">, </w:t>
      </w:r>
      <m:oMath>
        <m:r>
          <w:rPr>
            <w:rFonts w:ascii="Cambria Math" w:hAnsi="Cambria Math"/>
            <w:lang w:val="en-US"/>
          </w:rPr>
          <m:t>W</m:t>
        </m:r>
        <m:r>
          <w:rPr>
            <w:rFonts w:ascii="Cambria Math" w:hAnsi="Cambria Math"/>
          </w:rPr>
          <m:t>=MAX_POS(</m:t>
        </m:r>
        <m:sSup>
          <m:sSupPr>
            <m:ctrlPr>
              <w:rPr>
                <w:rFonts w:ascii="Cambria Math" w:hAnsi="Cambria Math"/>
                <w:i/>
              </w:rPr>
            </m:ctrlPr>
          </m:sSupPr>
          <m:e>
            <m:r>
              <w:rPr>
                <w:rFonts w:ascii="Cambria Math" w:hAnsi="Cambria Math"/>
              </w:rPr>
              <m:t>M</m:t>
            </m:r>
          </m:e>
          <m:sup>
            <m:r>
              <w:rPr>
                <w:rFonts w:ascii="Cambria Math" w:hAnsi="Cambria Math"/>
              </w:rPr>
              <m:t>'</m:t>
            </m:r>
          </m:sup>
        </m:sSup>
        <m:r>
          <w:rPr>
            <w:rFonts w:ascii="Cambria Math" w:hAnsi="Cambria Math"/>
          </w:rPr>
          <m:t>)</m:t>
        </m:r>
      </m:oMath>
      <w:r w:rsidR="000F7C9D">
        <w:t>, где</w:t>
      </w:r>
    </w:p>
    <w:p w14:paraId="1C64C8C6" w14:textId="318F8330" w:rsidR="000F7C9D" w:rsidRPr="00632A09" w:rsidRDefault="000F7C9D" w:rsidP="000F7C9D">
      <w:pPr>
        <w:pStyle w:val="a7"/>
        <w:numPr>
          <w:ilvl w:val="0"/>
          <w:numId w:val="28"/>
        </w:numPr>
        <w:spacing w:after="200" w:line="276" w:lineRule="auto"/>
        <w:jc w:val="left"/>
      </w:pPr>
      <w:r w:rsidRPr="000F7C9D">
        <w:rPr>
          <w:i/>
          <w:iCs/>
          <w:lang w:val="en-US"/>
        </w:rPr>
        <w:t>W</w:t>
      </w:r>
      <w:r>
        <w:rPr>
          <w:lang w:val="en-US"/>
        </w:rPr>
        <w:t xml:space="preserve"> </w:t>
      </w:r>
      <w:r w:rsidRPr="00D421DB">
        <w:t xml:space="preserve">– </w:t>
      </w:r>
      <w:r>
        <w:t xml:space="preserve">искомое </w:t>
      </w:r>
      <w:r w:rsidRPr="00632A09">
        <w:rPr>
          <w:bCs/>
          <w:color w:val="000000"/>
          <w:szCs w:val="27"/>
        </w:rPr>
        <w:t>декодированное слово.</w:t>
      </w:r>
    </w:p>
    <w:p w14:paraId="617714BE" w14:textId="54108FB7" w:rsidR="000F7C9D" w:rsidRPr="006828F4" w:rsidRDefault="000F7C9D" w:rsidP="000F7C9D">
      <w:pPr>
        <w:pStyle w:val="a7"/>
        <w:numPr>
          <w:ilvl w:val="0"/>
          <w:numId w:val="28"/>
        </w:numPr>
        <w:spacing w:after="200" w:line="276" w:lineRule="auto"/>
        <w:jc w:val="left"/>
      </w:pPr>
      <w:r w:rsidRPr="000F7C9D">
        <w:rPr>
          <w:i/>
          <w:iCs/>
          <w:lang w:val="en-US"/>
        </w:rPr>
        <w:t>M`n</w:t>
      </w:r>
      <w:r>
        <w:rPr>
          <w:lang w:val="en-US"/>
        </w:rPr>
        <w:t xml:space="preserve"> </w:t>
      </w:r>
      <w:r w:rsidRPr="00D421DB">
        <w:t xml:space="preserve">– </w:t>
      </w:r>
      <w:r>
        <w:t>декодированный сигнал.</w:t>
      </w:r>
    </w:p>
    <w:p w14:paraId="30639B6F" w14:textId="47D51196" w:rsidR="000F7C9D" w:rsidRDefault="000F7C9D" w:rsidP="000F7C9D">
      <w:pPr>
        <w:pStyle w:val="a7"/>
        <w:numPr>
          <w:ilvl w:val="0"/>
          <w:numId w:val="28"/>
        </w:numPr>
        <w:spacing w:after="200" w:line="276" w:lineRule="auto"/>
        <w:jc w:val="left"/>
        <w:rPr>
          <w:b/>
        </w:rPr>
      </w:pPr>
      <w:r w:rsidRPr="000F7C9D">
        <w:rPr>
          <w:i/>
          <w:iCs/>
          <w:lang w:val="en-US"/>
        </w:rPr>
        <w:t>L</w:t>
      </w:r>
      <w:r>
        <w:rPr>
          <w:lang w:val="en-US"/>
        </w:rPr>
        <w:t xml:space="preserve"> </w:t>
      </w:r>
      <w:r w:rsidRPr="00632A09">
        <w:rPr>
          <w:lang w:val="en-US"/>
        </w:rPr>
        <w:t xml:space="preserve">– </w:t>
      </w:r>
      <w:r w:rsidRPr="00632A09">
        <w:t xml:space="preserve">размер информационного </w:t>
      </w:r>
      <w:r>
        <w:t>импульса</w:t>
      </w:r>
      <w:r w:rsidRPr="00632A09">
        <w:t>.</w:t>
      </w:r>
    </w:p>
    <w:p w14:paraId="784EC611" w14:textId="19164ACF" w:rsidR="000F7C9D" w:rsidRDefault="000F7C9D" w:rsidP="000F7C9D">
      <w:pPr>
        <w:pStyle w:val="a7"/>
        <w:numPr>
          <w:ilvl w:val="0"/>
          <w:numId w:val="28"/>
        </w:numPr>
        <w:spacing w:after="200" w:line="276" w:lineRule="auto"/>
        <w:jc w:val="left"/>
        <w:rPr>
          <w:b/>
        </w:rPr>
      </w:pPr>
      <w:r w:rsidRPr="000F7C9D">
        <w:rPr>
          <w:i/>
          <w:iCs/>
          <w:lang w:val="en-US"/>
        </w:rPr>
        <w:t>H</w:t>
      </w:r>
      <w:r>
        <w:rPr>
          <w:lang w:val="en-US"/>
        </w:rPr>
        <w:t xml:space="preserve"> </w:t>
      </w:r>
      <w:r w:rsidRPr="00632A09">
        <w:rPr>
          <w:lang w:val="en-US"/>
        </w:rPr>
        <w:t xml:space="preserve">– </w:t>
      </w:r>
      <w:r w:rsidRPr="00632A09">
        <w:t>матрица Адамара.</w:t>
      </w:r>
    </w:p>
    <w:p w14:paraId="011164BA" w14:textId="063BB085" w:rsidR="000F7C9D" w:rsidRPr="00632A09" w:rsidRDefault="000F7C9D" w:rsidP="000F7C9D">
      <w:pPr>
        <w:pStyle w:val="a7"/>
        <w:numPr>
          <w:ilvl w:val="0"/>
          <w:numId w:val="28"/>
        </w:numPr>
        <w:spacing w:after="200" w:line="276" w:lineRule="auto"/>
        <w:jc w:val="left"/>
      </w:pPr>
      <w:r w:rsidRPr="000F7C9D">
        <w:rPr>
          <w:i/>
          <w:iCs/>
          <w:lang w:val="en-US"/>
        </w:rPr>
        <w:t>G</w:t>
      </w:r>
      <w:r w:rsidRPr="000F7C9D">
        <w:t xml:space="preserve"> </w:t>
      </w:r>
      <w:r w:rsidRPr="006828F4">
        <w:t xml:space="preserve">– </w:t>
      </w:r>
      <w:r>
        <w:t>шумовая последовательность</w:t>
      </w:r>
      <w:r w:rsidRPr="006828F4">
        <w:t>.</w:t>
      </w:r>
    </w:p>
    <w:p w14:paraId="5966284A" w14:textId="753FA0EE" w:rsidR="00FD02A2" w:rsidRDefault="000F7C9D" w:rsidP="00977355">
      <w:pPr>
        <w:pStyle w:val="a7"/>
        <w:numPr>
          <w:ilvl w:val="0"/>
          <w:numId w:val="28"/>
        </w:numPr>
        <w:spacing w:after="200" w:line="276" w:lineRule="auto"/>
        <w:jc w:val="left"/>
      </w:pPr>
      <w:r w:rsidRPr="00A2378C">
        <w:rPr>
          <w:i/>
          <w:iCs/>
          <w:szCs w:val="28"/>
          <w:lang w:val="en-US"/>
        </w:rPr>
        <w:t>I</w:t>
      </w:r>
      <w:r w:rsidRPr="00A2378C">
        <w:rPr>
          <w:i/>
          <w:iCs/>
          <w:szCs w:val="28"/>
        </w:rPr>
        <w:t xml:space="preserve">, </w:t>
      </w:r>
      <w:r w:rsidRPr="00A2378C">
        <w:rPr>
          <w:i/>
          <w:iCs/>
          <w:szCs w:val="28"/>
          <w:lang w:val="en-US"/>
        </w:rPr>
        <w:t>Q</w:t>
      </w:r>
      <w:r w:rsidRPr="00A2378C">
        <w:rPr>
          <w:szCs w:val="28"/>
        </w:rPr>
        <w:t xml:space="preserve"> – синфазная и квадратурная части исходного сигнала.</w:t>
      </w:r>
    </w:p>
    <w:p w14:paraId="3EDC4FC7" w14:textId="5D2405C4" w:rsidR="00620FB6" w:rsidRDefault="00FD02A2" w:rsidP="00620FB6">
      <w:pPr>
        <w:ind w:firstLine="0"/>
      </w:pPr>
      <w:r>
        <w:tab/>
        <w:t xml:space="preserve">Передача сообщения выполняется конфигурированием блока формирования сигналов </w:t>
      </w:r>
      <w:r>
        <w:rPr>
          <w:lang w:val="en-US"/>
        </w:rPr>
        <w:t>TRNSMT</w:t>
      </w:r>
      <w:r>
        <w:t xml:space="preserve"> для каждого передаваемого символа.</w:t>
      </w:r>
    </w:p>
    <w:p w14:paraId="78860685" w14:textId="05A42264" w:rsidR="0040579E" w:rsidRPr="008E1A7D" w:rsidRDefault="00FD02A2" w:rsidP="00620FB6">
      <w:pPr>
        <w:ind w:firstLine="0"/>
      </w:pPr>
      <w:r>
        <w:tab/>
        <w:t xml:space="preserve">Управление аппаратными блоками </w:t>
      </w:r>
      <w:r>
        <w:rPr>
          <w:lang w:val="en-US"/>
        </w:rPr>
        <w:t>DDC</w:t>
      </w:r>
      <w:r w:rsidRPr="00FD02A2">
        <w:t xml:space="preserve">, </w:t>
      </w:r>
      <w:r>
        <w:rPr>
          <w:lang w:val="en-US"/>
        </w:rPr>
        <w:t>CORB</w:t>
      </w:r>
      <w:r w:rsidRPr="00FD02A2">
        <w:t xml:space="preserve"> </w:t>
      </w:r>
      <w:r>
        <w:t xml:space="preserve">и </w:t>
      </w:r>
      <w:r>
        <w:rPr>
          <w:lang w:val="en-US"/>
        </w:rPr>
        <w:t>TRNSMT</w:t>
      </w:r>
      <w:r>
        <w:t xml:space="preserve"> осуществляется </w:t>
      </w:r>
      <w:r w:rsidR="00BC4019">
        <w:t xml:space="preserve">как со стороны ядер </w:t>
      </w:r>
      <w:r w:rsidR="00D62DA2">
        <w:rPr>
          <w:lang w:val="en-US"/>
        </w:rPr>
        <w:t>NMC</w:t>
      </w:r>
      <w:r w:rsidR="00D62DA2" w:rsidRPr="00BC4019">
        <w:t>3,</w:t>
      </w:r>
      <w:r w:rsidR="00BC4019">
        <w:t xml:space="preserve"> так и со стороны процессорной системы </w:t>
      </w:r>
      <w:r w:rsidR="00BC4019">
        <w:rPr>
          <w:caps/>
          <w:lang w:val="en-US"/>
        </w:rPr>
        <w:t>ARM</w:t>
      </w:r>
      <w:r>
        <w:t>.</w:t>
      </w:r>
      <w:r w:rsidR="00BC4019" w:rsidRPr="00BC4019">
        <w:t xml:space="preserve"> </w:t>
      </w:r>
      <w:r w:rsidR="00BC4019">
        <w:t xml:space="preserve">Выбор того или иного способа управления зависит от выбранных сетевых протоколов и типа конечного связного устройства. Типовое построение устройства связи предполагает управление </w:t>
      </w:r>
      <w:r w:rsidR="0040579E">
        <w:t xml:space="preserve">блоками одним из ядер </w:t>
      </w:r>
      <w:r w:rsidR="0040579E">
        <w:rPr>
          <w:lang w:val="en-US"/>
        </w:rPr>
        <w:t>NMC</w:t>
      </w:r>
      <w:r w:rsidR="0040579E" w:rsidRPr="0040579E">
        <w:t>3</w:t>
      </w:r>
      <w:r w:rsidR="0040579E">
        <w:t xml:space="preserve">. Такой способ позволит реализовать пользовательские протоколы, в которых предусматривается обработка, не поддерживаемая в блоках СБИС. В этих случаях предварительную обработку можно </w:t>
      </w:r>
      <w:r w:rsidR="0040579E">
        <w:lastRenderedPageBreak/>
        <w:t xml:space="preserve">выполнить на </w:t>
      </w:r>
      <w:r w:rsidR="0040579E">
        <w:rPr>
          <w:lang w:val="en-US"/>
        </w:rPr>
        <w:t>DSP</w:t>
      </w:r>
      <w:r w:rsidR="0040579E" w:rsidRPr="0040579E">
        <w:t xml:space="preserve"> </w:t>
      </w:r>
      <w:r w:rsidR="0040579E">
        <w:rPr>
          <w:lang w:val="en-US"/>
        </w:rPr>
        <w:t>NMC</w:t>
      </w:r>
      <w:r w:rsidR="0040579E" w:rsidRPr="0040579E">
        <w:t>3</w:t>
      </w:r>
      <w:r w:rsidR="0040579E">
        <w:t>, оперативно дообрабатывая неполностью обработанные отсчёты</w:t>
      </w:r>
      <w:r w:rsidR="00981F08">
        <w:t xml:space="preserve"> из циклического буфера БНУ (см. рисунок 2)</w:t>
      </w:r>
      <w:r w:rsidR="0040579E">
        <w:t>.</w:t>
      </w:r>
      <w:r w:rsidR="008E1A7D" w:rsidRPr="008E1A7D">
        <w:t xml:space="preserve"> </w:t>
      </w:r>
      <w:r w:rsidR="008E1A7D">
        <w:t xml:space="preserve">В этом случае целесообразно использовать программный пакет </w:t>
      </w:r>
      <w:r w:rsidR="008E1A7D">
        <w:rPr>
          <w:lang w:val="en-US"/>
        </w:rPr>
        <w:t>NMPP</w:t>
      </w:r>
      <w:r w:rsidR="008E1A7D">
        <w:t xml:space="preserve">, предоставляющий набор глубоко оптимизированных функций для обработки векторов и матриц данных с учётом архитектурных особенностей </w:t>
      </w:r>
      <w:r w:rsidR="008E1A7D">
        <w:rPr>
          <w:lang w:val="en-US"/>
        </w:rPr>
        <w:t>DSP</w:t>
      </w:r>
      <w:r w:rsidR="008E1A7D" w:rsidRPr="008E1A7D">
        <w:t xml:space="preserve"> </w:t>
      </w:r>
      <w:r w:rsidR="008E1A7D">
        <w:rPr>
          <w:lang w:val="en-US"/>
        </w:rPr>
        <w:t>NMC</w:t>
      </w:r>
      <w:r w:rsidR="008E1A7D" w:rsidRPr="008E1A7D">
        <w:t>3</w:t>
      </w:r>
      <w:r w:rsidR="008E1A7D">
        <w:t xml:space="preserve">. </w:t>
      </w:r>
    </w:p>
    <w:p w14:paraId="49132AF7" w14:textId="13FD866A" w:rsidR="0040579E" w:rsidRPr="003B319B" w:rsidRDefault="0040579E" w:rsidP="003B319B">
      <w:pPr>
        <w:ind w:firstLine="720"/>
      </w:pPr>
      <w:r>
        <w:t xml:space="preserve">При управлении блоками со стороны </w:t>
      </w:r>
      <w:r w:rsidR="003B319B">
        <w:t xml:space="preserve">ядер </w:t>
      </w:r>
      <w:r w:rsidR="003B319B">
        <w:rPr>
          <w:lang w:val="en-US"/>
        </w:rPr>
        <w:t>NMC</w:t>
      </w:r>
      <w:r w:rsidR="003B319B" w:rsidRPr="003B319B">
        <w:t xml:space="preserve">3 </w:t>
      </w:r>
      <w:r w:rsidR="003B319B">
        <w:t xml:space="preserve">на системе </w:t>
      </w:r>
      <w:r w:rsidR="003B319B">
        <w:rPr>
          <w:lang w:val="en-US"/>
        </w:rPr>
        <w:t>ARM</w:t>
      </w:r>
      <w:r w:rsidR="003B319B" w:rsidRPr="003B319B">
        <w:t xml:space="preserve"> </w:t>
      </w:r>
      <w:r w:rsidR="003B319B">
        <w:t>выполняются прикладные и коммуникационные задачи, а также может быть реализован процессор приложений, работающий под управлением операционной системы.</w:t>
      </w:r>
    </w:p>
    <w:p w14:paraId="1D4999B0" w14:textId="29AACFDB" w:rsidR="00780D90" w:rsidRDefault="00BC4019" w:rsidP="00BB4834">
      <w:pPr>
        <w:ind w:firstLine="0"/>
      </w:pPr>
      <w:r>
        <w:t xml:space="preserve"> </w:t>
      </w:r>
    </w:p>
    <w:p w14:paraId="6201EC80" w14:textId="11CE028B" w:rsidR="00A366DD" w:rsidRDefault="00141168" w:rsidP="00A366DD">
      <w:pPr>
        <w:rPr>
          <w:b/>
          <w:bCs/>
        </w:rPr>
      </w:pPr>
      <w:r w:rsidRPr="00141168">
        <w:rPr>
          <w:b/>
          <w:bCs/>
        </w:rPr>
        <w:t>Библиотека слоя аппаратных абстракций</w:t>
      </w:r>
    </w:p>
    <w:p w14:paraId="27445B86" w14:textId="0477F308" w:rsidR="0087050A" w:rsidRDefault="0087050A" w:rsidP="00A366DD">
      <w:pPr>
        <w:rPr>
          <w:b/>
          <w:bCs/>
        </w:rPr>
      </w:pPr>
    </w:p>
    <w:p w14:paraId="2CADBE09" w14:textId="0E986CD3" w:rsidR="001E75E0" w:rsidRDefault="001E75E0" w:rsidP="001E75E0">
      <w:pPr>
        <w:ind w:firstLine="0"/>
      </w:pPr>
      <w:r>
        <w:tab/>
        <w:t xml:space="preserve">Для программного управления аппаратными блоками СБИС разрабатывается библиотека с интерфейсом С++. Сборка </w:t>
      </w:r>
      <w:r w:rsidR="00F226D6">
        <w:t xml:space="preserve">компонентов </w:t>
      </w:r>
      <w:r>
        <w:t xml:space="preserve">библиотеки осуществляется в двух вариантах – для процессорных ядер </w:t>
      </w:r>
      <w:r>
        <w:rPr>
          <w:lang w:val="en-US"/>
        </w:rPr>
        <w:t>NMC</w:t>
      </w:r>
      <w:r w:rsidRPr="001E75E0">
        <w:t xml:space="preserve"> </w:t>
      </w:r>
      <w:r>
        <w:t xml:space="preserve">и для системы </w:t>
      </w:r>
      <w:r>
        <w:rPr>
          <w:lang w:val="en-US"/>
        </w:rPr>
        <w:t>ARM</w:t>
      </w:r>
      <w:r w:rsidRPr="001E75E0">
        <w:t>.</w:t>
      </w:r>
    </w:p>
    <w:p w14:paraId="08B33B19" w14:textId="3665AFC5" w:rsidR="0087050A" w:rsidRDefault="001E75E0" w:rsidP="001E75E0">
      <w:pPr>
        <w:ind w:firstLine="0"/>
      </w:pPr>
      <w:r>
        <w:tab/>
        <w:t>Программная модель аппаратных блоков состоит из множества регистров-</w:t>
      </w:r>
      <w:r w:rsidR="00D62DA2">
        <w:t>конфигураторов,</w:t>
      </w:r>
      <w:r>
        <w:t xml:space="preserve"> расположенных в выделенном адресном пространстве (порты ввода-вывода). Работа с этими регистрами выполняется в режиме битовых операций – установка или снятие одного или группы бит</w:t>
      </w:r>
      <w:r w:rsidR="00D62DA2">
        <w:t>ов</w:t>
      </w:r>
      <w:r>
        <w:t xml:space="preserve">, при этом не осуществляется проверка корректности </w:t>
      </w:r>
      <w:r w:rsidR="00D62DA2">
        <w:t xml:space="preserve">и совместимости </w:t>
      </w:r>
      <w:r>
        <w:t>настроек</w:t>
      </w:r>
      <w:r w:rsidR="00D62DA2">
        <w:t>. Для управления такими устройствами с применением высокоуровневых языков программирования разрабатываются библиотеки слоя аппаратных абстракций (</w:t>
      </w:r>
      <w:r w:rsidR="00D44DE9">
        <w:rPr>
          <w:lang w:val="en-US"/>
        </w:rPr>
        <w:t>HAL</w:t>
      </w:r>
      <w:r w:rsidR="00D44DE9" w:rsidRPr="00A43C2A">
        <w:t xml:space="preserve"> — Hardware Abstraction Layer</w:t>
      </w:r>
      <w:r w:rsidR="00D62DA2">
        <w:t>)</w:t>
      </w:r>
      <w:r w:rsidR="00D62DA2" w:rsidRPr="00D62DA2">
        <w:t>.</w:t>
      </w:r>
      <w:r w:rsidR="00577E85">
        <w:t xml:space="preserve"> Использование </w:t>
      </w:r>
      <w:r w:rsidR="00577E85">
        <w:rPr>
          <w:lang w:val="en-US"/>
        </w:rPr>
        <w:t>HAL</w:t>
      </w:r>
      <w:r w:rsidR="00577E85">
        <w:t xml:space="preserve"> минимизирует возможные ошибки и позволяет разработчику абстрагироваться от аппаратных особенностей и сконцентрироваться на решении целевой задачи.</w:t>
      </w:r>
    </w:p>
    <w:p w14:paraId="5E03DC0B" w14:textId="6EFAECB4" w:rsidR="00D62DA2" w:rsidRDefault="00D62DA2" w:rsidP="001E75E0">
      <w:pPr>
        <w:ind w:firstLine="0"/>
      </w:pPr>
      <w:r>
        <w:tab/>
        <w:t xml:space="preserve">В контексте объектно-ориентированного программирования устройство описывается как класс. Конфигурируемые регистры </w:t>
      </w:r>
      <w:r w:rsidR="00004388">
        <w:t>описываются как структуры с битовыми полями и являются полями класса-устройства. В методах модификации регистров, где это необходимо, осуществляется проверка корректности устанавливаемых значений. Работа с устройствами в слое абстракций сводится к инициализации, конфигурировании и обработки асинхронных событий (прерывания)</w:t>
      </w:r>
      <w:r w:rsidR="00250789">
        <w:t>, которая выполняется в пользовательских функциях обратного вызова.</w:t>
      </w:r>
      <w:r w:rsidR="00004388">
        <w:t xml:space="preserve"> </w:t>
      </w:r>
      <w:r>
        <w:t xml:space="preserve"> </w:t>
      </w:r>
    </w:p>
    <w:p w14:paraId="67B93AEF" w14:textId="63BE9961" w:rsidR="00D62DA2" w:rsidRDefault="00D62DA2" w:rsidP="001E75E0">
      <w:pPr>
        <w:ind w:firstLine="0"/>
      </w:pPr>
      <w:r>
        <w:tab/>
        <w:t xml:space="preserve">Для СБИС 1888ВС058 поддерживается работа со следующими </w:t>
      </w:r>
      <w:r w:rsidR="00F226D6">
        <w:t>компонентами</w:t>
      </w:r>
      <w:r w:rsidR="00541F3A" w:rsidRPr="00541F3A">
        <w:t xml:space="preserve"> </w:t>
      </w:r>
      <w:r w:rsidR="00541F3A">
        <w:t xml:space="preserve">со стороны процессорных систем </w:t>
      </w:r>
      <w:r w:rsidR="00541F3A">
        <w:rPr>
          <w:lang w:val="en-US"/>
        </w:rPr>
        <w:t>ARM</w:t>
      </w:r>
      <w:r w:rsidR="00541F3A" w:rsidRPr="00541F3A">
        <w:t xml:space="preserve"> </w:t>
      </w:r>
      <w:r w:rsidR="00541F3A">
        <w:t xml:space="preserve">или </w:t>
      </w:r>
      <w:r w:rsidR="00541F3A">
        <w:rPr>
          <w:lang w:val="en-US"/>
        </w:rPr>
        <w:t>NMC</w:t>
      </w:r>
      <w:r w:rsidR="00541F3A" w:rsidRPr="00541F3A">
        <w:t>3</w:t>
      </w:r>
      <w:r w:rsidR="00004388">
        <w:t>:</w:t>
      </w:r>
    </w:p>
    <w:tbl>
      <w:tblPr>
        <w:tblStyle w:val="a5"/>
        <w:tblW w:w="0" w:type="auto"/>
        <w:jc w:val="center"/>
        <w:tblLook w:val="04A0" w:firstRow="1" w:lastRow="0" w:firstColumn="1" w:lastColumn="0" w:noHBand="0" w:noVBand="1"/>
      </w:tblPr>
      <w:tblGrid>
        <w:gridCol w:w="8217"/>
        <w:gridCol w:w="992"/>
        <w:gridCol w:w="862"/>
      </w:tblGrid>
      <w:tr w:rsidR="00F226D6" w14:paraId="13B83BF6" w14:textId="77777777" w:rsidTr="000E4889">
        <w:trPr>
          <w:jc w:val="center"/>
        </w:trPr>
        <w:tc>
          <w:tcPr>
            <w:tcW w:w="8217" w:type="dxa"/>
          </w:tcPr>
          <w:p w14:paraId="2CFEC05A" w14:textId="5D227A5C" w:rsidR="00F226D6" w:rsidRPr="00F226D6" w:rsidRDefault="00F226D6" w:rsidP="001E75E0">
            <w:pPr>
              <w:ind w:firstLine="0"/>
              <w:rPr>
                <w:i/>
                <w:iCs/>
              </w:rPr>
            </w:pPr>
            <w:r w:rsidRPr="00F226D6">
              <w:rPr>
                <w:i/>
                <w:iCs/>
              </w:rPr>
              <w:t>Аппаратный блок</w:t>
            </w:r>
          </w:p>
        </w:tc>
        <w:tc>
          <w:tcPr>
            <w:tcW w:w="992" w:type="dxa"/>
          </w:tcPr>
          <w:p w14:paraId="4425FD82" w14:textId="25F650F3" w:rsidR="00F226D6" w:rsidRPr="00F226D6" w:rsidRDefault="00F226D6" w:rsidP="001E75E0">
            <w:pPr>
              <w:ind w:firstLine="0"/>
              <w:rPr>
                <w:i/>
                <w:iCs/>
                <w:lang w:val="en-US"/>
              </w:rPr>
            </w:pPr>
            <w:r w:rsidRPr="00F226D6">
              <w:rPr>
                <w:i/>
                <w:iCs/>
                <w:lang w:val="en-US"/>
              </w:rPr>
              <w:t>ARM</w:t>
            </w:r>
          </w:p>
        </w:tc>
        <w:tc>
          <w:tcPr>
            <w:tcW w:w="862" w:type="dxa"/>
          </w:tcPr>
          <w:p w14:paraId="007B42A4" w14:textId="11C84CF1" w:rsidR="00F226D6" w:rsidRPr="00F226D6" w:rsidRDefault="00F226D6" w:rsidP="001E75E0">
            <w:pPr>
              <w:ind w:firstLine="0"/>
              <w:rPr>
                <w:i/>
                <w:iCs/>
                <w:lang w:val="en-US"/>
              </w:rPr>
            </w:pPr>
            <w:r w:rsidRPr="00F226D6">
              <w:rPr>
                <w:i/>
                <w:iCs/>
                <w:lang w:val="en-US"/>
              </w:rPr>
              <w:t>NMC</w:t>
            </w:r>
            <w:r w:rsidR="00541F3A">
              <w:rPr>
                <w:i/>
                <w:iCs/>
                <w:lang w:val="en-US"/>
              </w:rPr>
              <w:t>3</w:t>
            </w:r>
          </w:p>
        </w:tc>
      </w:tr>
      <w:tr w:rsidR="00F226D6" w14:paraId="312D5637" w14:textId="77777777" w:rsidTr="000E4889">
        <w:trPr>
          <w:jc w:val="center"/>
        </w:trPr>
        <w:tc>
          <w:tcPr>
            <w:tcW w:w="8217" w:type="dxa"/>
          </w:tcPr>
          <w:p w14:paraId="1DE1108E" w14:textId="311EBCFF" w:rsidR="00F226D6" w:rsidRPr="00F226D6" w:rsidRDefault="00F226D6" w:rsidP="001E75E0">
            <w:pPr>
              <w:ind w:firstLine="0"/>
              <w:rPr>
                <w:lang w:val="en-US"/>
              </w:rPr>
            </w:pPr>
            <w:r>
              <w:t>Контроллер прерываний</w:t>
            </w:r>
          </w:p>
        </w:tc>
        <w:tc>
          <w:tcPr>
            <w:tcW w:w="992" w:type="dxa"/>
          </w:tcPr>
          <w:p w14:paraId="5E44E1CD" w14:textId="2AE422EB" w:rsidR="00F226D6" w:rsidRPr="00FE6E30" w:rsidRDefault="00FE6E30" w:rsidP="001E75E0">
            <w:pPr>
              <w:ind w:firstLine="0"/>
              <w:rPr>
                <w:lang w:val="en-US"/>
              </w:rPr>
            </w:pPr>
            <w:r>
              <w:rPr>
                <w:lang w:val="en-US"/>
              </w:rPr>
              <w:t>+</w:t>
            </w:r>
          </w:p>
        </w:tc>
        <w:tc>
          <w:tcPr>
            <w:tcW w:w="862" w:type="dxa"/>
          </w:tcPr>
          <w:p w14:paraId="13975F3D" w14:textId="60E910EA" w:rsidR="00F226D6" w:rsidRPr="00FE6E30" w:rsidRDefault="00FE6E30" w:rsidP="001E75E0">
            <w:pPr>
              <w:ind w:firstLine="0"/>
              <w:rPr>
                <w:lang w:val="en-US"/>
              </w:rPr>
            </w:pPr>
            <w:r>
              <w:rPr>
                <w:lang w:val="en-US"/>
              </w:rPr>
              <w:t>+</w:t>
            </w:r>
          </w:p>
        </w:tc>
      </w:tr>
      <w:tr w:rsidR="00F226D6" w14:paraId="6DCD7B23" w14:textId="77777777" w:rsidTr="000E4889">
        <w:trPr>
          <w:jc w:val="center"/>
        </w:trPr>
        <w:tc>
          <w:tcPr>
            <w:tcW w:w="8217" w:type="dxa"/>
          </w:tcPr>
          <w:p w14:paraId="408E17E9" w14:textId="74A54723" w:rsidR="00F226D6" w:rsidRDefault="00F226D6" w:rsidP="001E75E0">
            <w:pPr>
              <w:ind w:firstLine="0"/>
            </w:pPr>
            <w:r>
              <w:t>Блок формирования временных шкал и синхронизации с внешними событиями (</w:t>
            </w:r>
            <w:r w:rsidRPr="00BD5D74">
              <w:rPr>
                <w:lang w:val="en-US"/>
              </w:rPr>
              <w:t>ITU</w:t>
            </w:r>
            <w:r>
              <w:t>)</w:t>
            </w:r>
          </w:p>
        </w:tc>
        <w:tc>
          <w:tcPr>
            <w:tcW w:w="992" w:type="dxa"/>
          </w:tcPr>
          <w:p w14:paraId="26381B70" w14:textId="0D1C59FB" w:rsidR="00F226D6" w:rsidRPr="00FE6E30" w:rsidRDefault="00FE6E30" w:rsidP="001E75E0">
            <w:pPr>
              <w:ind w:firstLine="0"/>
              <w:rPr>
                <w:lang w:val="en-US"/>
              </w:rPr>
            </w:pPr>
            <w:r>
              <w:rPr>
                <w:lang w:val="en-US"/>
              </w:rPr>
              <w:t>+</w:t>
            </w:r>
          </w:p>
        </w:tc>
        <w:tc>
          <w:tcPr>
            <w:tcW w:w="862" w:type="dxa"/>
          </w:tcPr>
          <w:p w14:paraId="518170B4" w14:textId="3A6F7505" w:rsidR="00F226D6" w:rsidRPr="00FE6E30" w:rsidRDefault="00FE6E30" w:rsidP="001E75E0">
            <w:pPr>
              <w:ind w:firstLine="0"/>
              <w:rPr>
                <w:lang w:val="en-US"/>
              </w:rPr>
            </w:pPr>
            <w:r>
              <w:rPr>
                <w:lang w:val="en-US"/>
              </w:rPr>
              <w:t>+</w:t>
            </w:r>
          </w:p>
        </w:tc>
      </w:tr>
      <w:tr w:rsidR="00F226D6" w14:paraId="6A56B233" w14:textId="77777777" w:rsidTr="000E4889">
        <w:trPr>
          <w:jc w:val="center"/>
        </w:trPr>
        <w:tc>
          <w:tcPr>
            <w:tcW w:w="8217" w:type="dxa"/>
          </w:tcPr>
          <w:p w14:paraId="43C117D3" w14:textId="5F87E638" w:rsidR="00F226D6" w:rsidRDefault="00FE6E30" w:rsidP="001E75E0">
            <w:pPr>
              <w:ind w:firstLine="0"/>
            </w:pPr>
            <w:bookmarkStart w:id="1" w:name="_Toc13417917"/>
            <w:bookmarkStart w:id="2" w:name="_Toc32248232"/>
            <w:r w:rsidRPr="00F73F8B">
              <w:t>Система синхронизации и сброса</w:t>
            </w:r>
            <w:bookmarkEnd w:id="1"/>
            <w:r>
              <w:t xml:space="preserve"> (</w:t>
            </w:r>
            <w:r>
              <w:rPr>
                <w:lang w:val="en-US"/>
              </w:rPr>
              <w:t>CRG</w:t>
            </w:r>
            <w:r w:rsidRPr="00F73F8B">
              <w:t>)</w:t>
            </w:r>
            <w:bookmarkEnd w:id="2"/>
          </w:p>
        </w:tc>
        <w:tc>
          <w:tcPr>
            <w:tcW w:w="992" w:type="dxa"/>
          </w:tcPr>
          <w:p w14:paraId="61BBE459" w14:textId="13B4A609" w:rsidR="00F226D6" w:rsidRPr="00FE6E30" w:rsidRDefault="00FE6E30" w:rsidP="001E75E0">
            <w:pPr>
              <w:ind w:firstLine="0"/>
              <w:rPr>
                <w:lang w:val="en-US"/>
              </w:rPr>
            </w:pPr>
            <w:r>
              <w:rPr>
                <w:lang w:val="en-US"/>
              </w:rPr>
              <w:t>+</w:t>
            </w:r>
          </w:p>
        </w:tc>
        <w:tc>
          <w:tcPr>
            <w:tcW w:w="862" w:type="dxa"/>
          </w:tcPr>
          <w:p w14:paraId="00341D5A" w14:textId="571BC53A" w:rsidR="00F226D6" w:rsidRPr="00FE6E30" w:rsidRDefault="00FE40FD" w:rsidP="001E75E0">
            <w:pPr>
              <w:ind w:firstLine="0"/>
              <w:rPr>
                <w:lang w:val="en-US"/>
              </w:rPr>
            </w:pPr>
            <w:r>
              <w:t>–</w:t>
            </w:r>
          </w:p>
        </w:tc>
      </w:tr>
      <w:tr w:rsidR="00F226D6" w14:paraId="00352E14" w14:textId="77777777" w:rsidTr="000E4889">
        <w:trPr>
          <w:jc w:val="center"/>
        </w:trPr>
        <w:tc>
          <w:tcPr>
            <w:tcW w:w="8217" w:type="dxa"/>
          </w:tcPr>
          <w:p w14:paraId="7D835D4F" w14:textId="3F9F456C" w:rsidR="00F226D6" w:rsidRDefault="00541F3A" w:rsidP="001E75E0">
            <w:pPr>
              <w:ind w:firstLine="0"/>
            </w:pPr>
            <w:bookmarkStart w:id="3" w:name="_Toc525812025"/>
            <w:bookmarkStart w:id="4" w:name="_Toc32248233"/>
            <w:r w:rsidRPr="00B245AD">
              <w:t>Контроллер интерфейса с внешней памятью (</w:t>
            </w:r>
            <w:r w:rsidRPr="005E5004">
              <w:t>EMI</w:t>
            </w:r>
            <w:r w:rsidRPr="00B245AD">
              <w:t>)</w:t>
            </w:r>
            <w:bookmarkEnd w:id="3"/>
            <w:bookmarkEnd w:id="4"/>
          </w:p>
        </w:tc>
        <w:tc>
          <w:tcPr>
            <w:tcW w:w="992" w:type="dxa"/>
          </w:tcPr>
          <w:p w14:paraId="339F8B5F" w14:textId="2B7815FA" w:rsidR="00F226D6" w:rsidRPr="00541F3A" w:rsidRDefault="00541F3A" w:rsidP="001E75E0">
            <w:pPr>
              <w:ind w:firstLine="0"/>
              <w:rPr>
                <w:lang w:val="en-US"/>
              </w:rPr>
            </w:pPr>
            <w:r>
              <w:rPr>
                <w:lang w:val="en-US"/>
              </w:rPr>
              <w:t>+</w:t>
            </w:r>
          </w:p>
        </w:tc>
        <w:tc>
          <w:tcPr>
            <w:tcW w:w="862" w:type="dxa"/>
          </w:tcPr>
          <w:p w14:paraId="0AB2961B" w14:textId="61A8F086" w:rsidR="00F226D6" w:rsidRPr="00541F3A" w:rsidRDefault="00541F3A" w:rsidP="001E75E0">
            <w:pPr>
              <w:ind w:firstLine="0"/>
            </w:pPr>
            <w:r>
              <w:t>–</w:t>
            </w:r>
          </w:p>
        </w:tc>
      </w:tr>
      <w:tr w:rsidR="00F226D6" w14:paraId="2D4583EB" w14:textId="77777777" w:rsidTr="000E4889">
        <w:trPr>
          <w:jc w:val="center"/>
        </w:trPr>
        <w:tc>
          <w:tcPr>
            <w:tcW w:w="8217" w:type="dxa"/>
          </w:tcPr>
          <w:p w14:paraId="1DB01D99" w14:textId="50AA01EE" w:rsidR="00F226D6" w:rsidRDefault="00541F3A" w:rsidP="001E75E0">
            <w:pPr>
              <w:ind w:firstLine="0"/>
            </w:pPr>
            <w:r>
              <w:t>Контроллер прямого доступа к памяти</w:t>
            </w:r>
          </w:p>
        </w:tc>
        <w:tc>
          <w:tcPr>
            <w:tcW w:w="992" w:type="dxa"/>
          </w:tcPr>
          <w:p w14:paraId="086C2724" w14:textId="2518DF21" w:rsidR="00F226D6" w:rsidRPr="00541F3A" w:rsidRDefault="00541F3A" w:rsidP="001E75E0">
            <w:pPr>
              <w:ind w:firstLine="0"/>
              <w:rPr>
                <w:lang w:val="en-US"/>
              </w:rPr>
            </w:pPr>
            <w:r>
              <w:rPr>
                <w:lang w:val="en-US"/>
              </w:rPr>
              <w:t>+</w:t>
            </w:r>
          </w:p>
        </w:tc>
        <w:tc>
          <w:tcPr>
            <w:tcW w:w="862" w:type="dxa"/>
          </w:tcPr>
          <w:p w14:paraId="3826382A" w14:textId="0503BAB2" w:rsidR="00F226D6" w:rsidRDefault="00DC32C2" w:rsidP="001E75E0">
            <w:pPr>
              <w:ind w:firstLine="0"/>
            </w:pPr>
            <w:r>
              <w:t>+</w:t>
            </w:r>
          </w:p>
        </w:tc>
      </w:tr>
      <w:tr w:rsidR="00541F3A" w14:paraId="5BB41872" w14:textId="77777777" w:rsidTr="000E4889">
        <w:trPr>
          <w:jc w:val="center"/>
        </w:trPr>
        <w:tc>
          <w:tcPr>
            <w:tcW w:w="8217" w:type="dxa"/>
          </w:tcPr>
          <w:p w14:paraId="7ECD8F31" w14:textId="32FE6916" w:rsidR="00541F3A" w:rsidRDefault="00541F3A" w:rsidP="001E75E0">
            <w:pPr>
              <w:ind w:firstLine="0"/>
            </w:pPr>
            <w:r w:rsidRPr="00B245AD">
              <w:t>Блок сдвоенных интервальных таймеров</w:t>
            </w:r>
          </w:p>
        </w:tc>
        <w:tc>
          <w:tcPr>
            <w:tcW w:w="992" w:type="dxa"/>
          </w:tcPr>
          <w:p w14:paraId="2EFB4D07" w14:textId="6512424A" w:rsidR="00541F3A" w:rsidRDefault="00541F3A" w:rsidP="001E75E0">
            <w:pPr>
              <w:ind w:firstLine="0"/>
              <w:rPr>
                <w:lang w:val="en-US"/>
              </w:rPr>
            </w:pPr>
            <w:r>
              <w:rPr>
                <w:lang w:val="en-US"/>
              </w:rPr>
              <w:t>+</w:t>
            </w:r>
          </w:p>
        </w:tc>
        <w:tc>
          <w:tcPr>
            <w:tcW w:w="862" w:type="dxa"/>
          </w:tcPr>
          <w:p w14:paraId="79C6D3B1" w14:textId="4B9262A5" w:rsidR="00541F3A" w:rsidRDefault="00541F3A" w:rsidP="001E75E0">
            <w:pPr>
              <w:ind w:firstLine="0"/>
            </w:pPr>
            <w:r>
              <w:t>–</w:t>
            </w:r>
          </w:p>
        </w:tc>
      </w:tr>
      <w:tr w:rsidR="00541F3A" w14:paraId="753768E7" w14:textId="77777777" w:rsidTr="000E4889">
        <w:trPr>
          <w:jc w:val="center"/>
        </w:trPr>
        <w:tc>
          <w:tcPr>
            <w:tcW w:w="8217" w:type="dxa"/>
          </w:tcPr>
          <w:p w14:paraId="456895BB" w14:textId="34D4D570" w:rsidR="00541F3A" w:rsidRDefault="00541F3A" w:rsidP="001E75E0">
            <w:pPr>
              <w:ind w:firstLine="0"/>
            </w:pPr>
            <w:r>
              <w:t>Блок сторожевого таймера</w:t>
            </w:r>
          </w:p>
        </w:tc>
        <w:tc>
          <w:tcPr>
            <w:tcW w:w="992" w:type="dxa"/>
          </w:tcPr>
          <w:p w14:paraId="58450F75" w14:textId="640D0AA5" w:rsidR="00541F3A" w:rsidRDefault="00541F3A" w:rsidP="001E75E0">
            <w:pPr>
              <w:ind w:firstLine="0"/>
              <w:rPr>
                <w:lang w:val="en-US"/>
              </w:rPr>
            </w:pPr>
            <w:r>
              <w:rPr>
                <w:lang w:val="en-US"/>
              </w:rPr>
              <w:t>+</w:t>
            </w:r>
          </w:p>
        </w:tc>
        <w:tc>
          <w:tcPr>
            <w:tcW w:w="862" w:type="dxa"/>
          </w:tcPr>
          <w:p w14:paraId="6C6EE440" w14:textId="6AC6887F" w:rsidR="00541F3A" w:rsidRDefault="00541F3A" w:rsidP="001E75E0">
            <w:pPr>
              <w:ind w:firstLine="0"/>
            </w:pPr>
            <w:r>
              <w:t>–</w:t>
            </w:r>
          </w:p>
        </w:tc>
      </w:tr>
      <w:tr w:rsidR="00541F3A" w14:paraId="19513FA4" w14:textId="77777777" w:rsidTr="000E4889">
        <w:trPr>
          <w:jc w:val="center"/>
        </w:trPr>
        <w:tc>
          <w:tcPr>
            <w:tcW w:w="8217" w:type="dxa"/>
          </w:tcPr>
          <w:p w14:paraId="3784D3F3" w14:textId="7934CB86" w:rsidR="00541F3A" w:rsidRDefault="00541F3A" w:rsidP="001E75E0">
            <w:pPr>
              <w:ind w:firstLine="0"/>
            </w:pPr>
            <w:r w:rsidRPr="008A03B3">
              <w:t xml:space="preserve">Контроллер интерфейса </w:t>
            </w:r>
            <w:r w:rsidRPr="005E5004">
              <w:t>Ethernet</w:t>
            </w:r>
          </w:p>
        </w:tc>
        <w:tc>
          <w:tcPr>
            <w:tcW w:w="992" w:type="dxa"/>
          </w:tcPr>
          <w:p w14:paraId="7DC3E438" w14:textId="7970C57E" w:rsidR="00541F3A" w:rsidRDefault="00541F3A" w:rsidP="001E75E0">
            <w:pPr>
              <w:ind w:firstLine="0"/>
              <w:rPr>
                <w:lang w:val="en-US"/>
              </w:rPr>
            </w:pPr>
            <w:r>
              <w:rPr>
                <w:lang w:val="en-US"/>
              </w:rPr>
              <w:t>+</w:t>
            </w:r>
          </w:p>
        </w:tc>
        <w:tc>
          <w:tcPr>
            <w:tcW w:w="862" w:type="dxa"/>
          </w:tcPr>
          <w:p w14:paraId="5F173B77" w14:textId="378778A8" w:rsidR="00541F3A" w:rsidRPr="00541F3A" w:rsidRDefault="00541F3A" w:rsidP="001E75E0">
            <w:pPr>
              <w:ind w:firstLine="0"/>
              <w:rPr>
                <w:lang w:val="en-US"/>
              </w:rPr>
            </w:pPr>
            <w:r>
              <w:t>–</w:t>
            </w:r>
          </w:p>
        </w:tc>
      </w:tr>
      <w:tr w:rsidR="00541F3A" w14:paraId="3C4DD06F" w14:textId="77777777" w:rsidTr="000E4889">
        <w:trPr>
          <w:jc w:val="center"/>
        </w:trPr>
        <w:tc>
          <w:tcPr>
            <w:tcW w:w="8217" w:type="dxa"/>
          </w:tcPr>
          <w:p w14:paraId="035FFEB5" w14:textId="2A6AA7C7" w:rsidR="00541F3A" w:rsidRDefault="00541F3A" w:rsidP="001E75E0">
            <w:pPr>
              <w:ind w:firstLine="0"/>
            </w:pPr>
            <w:bookmarkStart w:id="5" w:name="_Toc32248238"/>
            <w:r w:rsidRPr="00A076B7">
              <w:t>Блоки контроллеров синхронного последовательного порта (</w:t>
            </w:r>
            <w:r w:rsidRPr="005E5004">
              <w:t>SPI</w:t>
            </w:r>
            <w:r w:rsidRPr="00A076B7">
              <w:t>)</w:t>
            </w:r>
            <w:bookmarkEnd w:id="5"/>
          </w:p>
        </w:tc>
        <w:tc>
          <w:tcPr>
            <w:tcW w:w="992" w:type="dxa"/>
          </w:tcPr>
          <w:p w14:paraId="14BB19C2" w14:textId="47E1F1A0" w:rsidR="00541F3A" w:rsidRPr="00541F3A" w:rsidRDefault="00541F3A" w:rsidP="001E75E0">
            <w:pPr>
              <w:ind w:firstLine="0"/>
              <w:rPr>
                <w:lang w:val="en-US"/>
              </w:rPr>
            </w:pPr>
            <w:r>
              <w:rPr>
                <w:lang w:val="en-US"/>
              </w:rPr>
              <w:t>+</w:t>
            </w:r>
          </w:p>
        </w:tc>
        <w:tc>
          <w:tcPr>
            <w:tcW w:w="862" w:type="dxa"/>
          </w:tcPr>
          <w:p w14:paraId="68D7DD33" w14:textId="7CFB8B00" w:rsidR="00541F3A" w:rsidRDefault="00541F3A" w:rsidP="001E75E0">
            <w:pPr>
              <w:ind w:firstLine="0"/>
            </w:pPr>
            <w:r>
              <w:t>–</w:t>
            </w:r>
          </w:p>
        </w:tc>
      </w:tr>
      <w:tr w:rsidR="00541F3A" w14:paraId="044045D1" w14:textId="77777777" w:rsidTr="000E4889">
        <w:trPr>
          <w:jc w:val="center"/>
        </w:trPr>
        <w:tc>
          <w:tcPr>
            <w:tcW w:w="8217" w:type="dxa"/>
          </w:tcPr>
          <w:p w14:paraId="33D0B017" w14:textId="79B7E56B" w:rsidR="00541F3A" w:rsidRDefault="00541F3A" w:rsidP="001E75E0">
            <w:pPr>
              <w:ind w:firstLine="0"/>
            </w:pPr>
            <w:bookmarkStart w:id="6" w:name="_Toc32248239"/>
            <w:r w:rsidRPr="00B245AD">
              <w:t>Блоки контроллеров асинхронного последовательного порта (</w:t>
            </w:r>
            <w:r w:rsidRPr="005E5004">
              <w:t>UART</w:t>
            </w:r>
            <w:r w:rsidRPr="00B245AD">
              <w:t>)</w:t>
            </w:r>
            <w:bookmarkEnd w:id="6"/>
          </w:p>
        </w:tc>
        <w:tc>
          <w:tcPr>
            <w:tcW w:w="992" w:type="dxa"/>
          </w:tcPr>
          <w:p w14:paraId="68002EB5" w14:textId="052CCEFA" w:rsidR="00541F3A" w:rsidRPr="00541F3A" w:rsidRDefault="00541F3A" w:rsidP="001E75E0">
            <w:pPr>
              <w:ind w:firstLine="0"/>
              <w:rPr>
                <w:lang w:val="en-US"/>
              </w:rPr>
            </w:pPr>
            <w:r>
              <w:rPr>
                <w:lang w:val="en-US"/>
              </w:rPr>
              <w:t>+</w:t>
            </w:r>
          </w:p>
        </w:tc>
        <w:tc>
          <w:tcPr>
            <w:tcW w:w="862" w:type="dxa"/>
          </w:tcPr>
          <w:p w14:paraId="6A0CB31D" w14:textId="5055F600" w:rsidR="00541F3A" w:rsidRDefault="00541F3A" w:rsidP="001E75E0">
            <w:pPr>
              <w:ind w:firstLine="0"/>
            </w:pPr>
            <w:r>
              <w:t>–</w:t>
            </w:r>
          </w:p>
        </w:tc>
      </w:tr>
      <w:tr w:rsidR="00541F3A" w14:paraId="4113A384" w14:textId="77777777" w:rsidTr="000E4889">
        <w:trPr>
          <w:jc w:val="center"/>
        </w:trPr>
        <w:tc>
          <w:tcPr>
            <w:tcW w:w="8217" w:type="dxa"/>
          </w:tcPr>
          <w:p w14:paraId="18246D54" w14:textId="3F93A680" w:rsidR="00541F3A" w:rsidRDefault="00541F3A" w:rsidP="001E75E0">
            <w:pPr>
              <w:ind w:firstLine="0"/>
            </w:pPr>
            <w:bookmarkStart w:id="7" w:name="_Toc32248240"/>
            <w:r w:rsidRPr="00B245AD">
              <w:t>Контроллер</w:t>
            </w:r>
            <w:r>
              <w:t>ы</w:t>
            </w:r>
            <w:r w:rsidRPr="00B245AD">
              <w:t xml:space="preserve"> порт</w:t>
            </w:r>
            <w:r>
              <w:t>ов</w:t>
            </w:r>
            <w:r w:rsidRPr="00B245AD">
              <w:t xml:space="preserve"> ввода/вывода общего назначения (</w:t>
            </w:r>
            <w:r w:rsidRPr="005E5004">
              <w:t>GPIO</w:t>
            </w:r>
            <w:r w:rsidRPr="00B245AD">
              <w:t>)</w:t>
            </w:r>
            <w:bookmarkEnd w:id="7"/>
          </w:p>
        </w:tc>
        <w:tc>
          <w:tcPr>
            <w:tcW w:w="992" w:type="dxa"/>
          </w:tcPr>
          <w:p w14:paraId="4882F559" w14:textId="47399071" w:rsidR="00541F3A" w:rsidRPr="00541F3A" w:rsidRDefault="00541F3A" w:rsidP="001E75E0">
            <w:pPr>
              <w:ind w:firstLine="0"/>
              <w:rPr>
                <w:lang w:val="en-US"/>
              </w:rPr>
            </w:pPr>
            <w:r>
              <w:rPr>
                <w:lang w:val="en-US"/>
              </w:rPr>
              <w:t>+</w:t>
            </w:r>
          </w:p>
        </w:tc>
        <w:tc>
          <w:tcPr>
            <w:tcW w:w="862" w:type="dxa"/>
          </w:tcPr>
          <w:p w14:paraId="630B3C42" w14:textId="048898ED" w:rsidR="00541F3A" w:rsidRPr="00541F3A" w:rsidRDefault="00541F3A" w:rsidP="001E75E0">
            <w:pPr>
              <w:ind w:firstLine="0"/>
              <w:rPr>
                <w:lang w:val="en-US"/>
              </w:rPr>
            </w:pPr>
            <w:r>
              <w:t>–</w:t>
            </w:r>
          </w:p>
        </w:tc>
      </w:tr>
      <w:tr w:rsidR="00541F3A" w14:paraId="6A03A79B" w14:textId="77777777" w:rsidTr="000E4889">
        <w:trPr>
          <w:jc w:val="center"/>
        </w:trPr>
        <w:tc>
          <w:tcPr>
            <w:tcW w:w="8217" w:type="dxa"/>
          </w:tcPr>
          <w:p w14:paraId="39DB78E5" w14:textId="5AC9DA65" w:rsidR="00541F3A" w:rsidRDefault="00FB3174" w:rsidP="001E75E0">
            <w:pPr>
              <w:ind w:firstLine="0"/>
            </w:pPr>
            <w:bookmarkStart w:id="8" w:name="_Toc32248241"/>
            <w:r>
              <w:t>Системный контроллер</w:t>
            </w:r>
            <w:bookmarkEnd w:id="8"/>
          </w:p>
        </w:tc>
        <w:tc>
          <w:tcPr>
            <w:tcW w:w="992" w:type="dxa"/>
          </w:tcPr>
          <w:p w14:paraId="33B9C368" w14:textId="45796E15" w:rsidR="00541F3A" w:rsidRPr="00FB3174" w:rsidRDefault="00FB3174" w:rsidP="001E75E0">
            <w:pPr>
              <w:ind w:firstLine="0"/>
              <w:rPr>
                <w:lang w:val="en-US"/>
              </w:rPr>
            </w:pPr>
            <w:r>
              <w:rPr>
                <w:lang w:val="en-US"/>
              </w:rPr>
              <w:t>+</w:t>
            </w:r>
          </w:p>
        </w:tc>
        <w:tc>
          <w:tcPr>
            <w:tcW w:w="862" w:type="dxa"/>
          </w:tcPr>
          <w:p w14:paraId="788A3AEE" w14:textId="4EB5947B" w:rsidR="00541F3A" w:rsidRDefault="00FB3174" w:rsidP="001E75E0">
            <w:pPr>
              <w:ind w:firstLine="0"/>
            </w:pPr>
            <w:r>
              <w:t>–</w:t>
            </w:r>
          </w:p>
        </w:tc>
      </w:tr>
      <w:tr w:rsidR="00541F3A" w14:paraId="546BCE44" w14:textId="77777777" w:rsidTr="000E4889">
        <w:trPr>
          <w:jc w:val="center"/>
        </w:trPr>
        <w:tc>
          <w:tcPr>
            <w:tcW w:w="8217" w:type="dxa"/>
          </w:tcPr>
          <w:p w14:paraId="4895F534" w14:textId="7625CB4A" w:rsidR="00541F3A" w:rsidRDefault="00FB3174" w:rsidP="001E75E0">
            <w:pPr>
              <w:ind w:firstLine="0"/>
            </w:pPr>
            <w:r>
              <w:t>Б</w:t>
            </w:r>
            <w:r w:rsidRPr="00B245AD">
              <w:t>лок упаковки/распаковки векторов данных</w:t>
            </w:r>
          </w:p>
        </w:tc>
        <w:tc>
          <w:tcPr>
            <w:tcW w:w="992" w:type="dxa"/>
          </w:tcPr>
          <w:p w14:paraId="3BECB46B" w14:textId="06BFD1AC" w:rsidR="00541F3A" w:rsidRPr="00541F3A" w:rsidRDefault="00FB3174" w:rsidP="001E75E0">
            <w:pPr>
              <w:ind w:firstLine="0"/>
            </w:pPr>
            <w:r>
              <w:t>–</w:t>
            </w:r>
          </w:p>
        </w:tc>
        <w:tc>
          <w:tcPr>
            <w:tcW w:w="862" w:type="dxa"/>
          </w:tcPr>
          <w:p w14:paraId="02D22F43" w14:textId="07DB6D42" w:rsidR="00541F3A" w:rsidRDefault="00FB3174" w:rsidP="001E75E0">
            <w:pPr>
              <w:ind w:firstLine="0"/>
            </w:pPr>
            <w:r>
              <w:t>+</w:t>
            </w:r>
          </w:p>
        </w:tc>
      </w:tr>
      <w:tr w:rsidR="00FB3174" w14:paraId="35DA4734" w14:textId="77777777" w:rsidTr="000E4889">
        <w:trPr>
          <w:jc w:val="center"/>
        </w:trPr>
        <w:tc>
          <w:tcPr>
            <w:tcW w:w="8217" w:type="dxa"/>
          </w:tcPr>
          <w:p w14:paraId="67670287" w14:textId="34918C74" w:rsidR="00FB3174" w:rsidRDefault="00FB3174" w:rsidP="001E75E0">
            <w:pPr>
              <w:ind w:firstLine="0"/>
            </w:pPr>
            <w:r>
              <w:t>Блок формирования временных шкал и синхронизации с внешними событиями (</w:t>
            </w:r>
            <w:r w:rsidRPr="00BD5D74">
              <w:rPr>
                <w:lang w:val="en-US"/>
              </w:rPr>
              <w:t>ITU</w:t>
            </w:r>
            <w:r>
              <w:t>)</w:t>
            </w:r>
          </w:p>
        </w:tc>
        <w:tc>
          <w:tcPr>
            <w:tcW w:w="992" w:type="dxa"/>
          </w:tcPr>
          <w:p w14:paraId="75D8E2E3" w14:textId="4EC61CED" w:rsidR="00FB3174" w:rsidRDefault="00FB3174" w:rsidP="001E75E0">
            <w:pPr>
              <w:ind w:firstLine="0"/>
            </w:pPr>
            <w:r>
              <w:t>+</w:t>
            </w:r>
          </w:p>
        </w:tc>
        <w:tc>
          <w:tcPr>
            <w:tcW w:w="862" w:type="dxa"/>
          </w:tcPr>
          <w:p w14:paraId="1C85033F" w14:textId="21508152" w:rsidR="00FB3174" w:rsidRDefault="00FB3174" w:rsidP="001E75E0">
            <w:pPr>
              <w:ind w:firstLine="0"/>
            </w:pPr>
            <w:r>
              <w:t>+</w:t>
            </w:r>
          </w:p>
        </w:tc>
      </w:tr>
      <w:tr w:rsidR="00FB3174" w14:paraId="2014BFCF" w14:textId="77777777" w:rsidTr="000E4889">
        <w:trPr>
          <w:jc w:val="center"/>
        </w:trPr>
        <w:tc>
          <w:tcPr>
            <w:tcW w:w="8217" w:type="dxa"/>
          </w:tcPr>
          <w:p w14:paraId="7653BC33" w14:textId="37375DB8" w:rsidR="00FB3174" w:rsidRDefault="00FB3174" w:rsidP="001E75E0">
            <w:pPr>
              <w:ind w:firstLine="0"/>
            </w:pPr>
            <w:r>
              <w:t>Блок каналов предварительной обработки</w:t>
            </w:r>
            <w:r w:rsidRPr="000E0260">
              <w:t xml:space="preserve"> (</w:t>
            </w:r>
            <w:r w:rsidRPr="00BD5D74">
              <w:rPr>
                <w:lang w:val="en-US"/>
              </w:rPr>
              <w:t>DDC</w:t>
            </w:r>
            <w:r w:rsidRPr="000E0260">
              <w:t>)</w:t>
            </w:r>
          </w:p>
        </w:tc>
        <w:tc>
          <w:tcPr>
            <w:tcW w:w="992" w:type="dxa"/>
          </w:tcPr>
          <w:p w14:paraId="0567D9F5" w14:textId="62132EF0" w:rsidR="00FB3174" w:rsidRDefault="00FB3174" w:rsidP="001E75E0">
            <w:pPr>
              <w:ind w:firstLine="0"/>
            </w:pPr>
            <w:r>
              <w:t>+</w:t>
            </w:r>
          </w:p>
        </w:tc>
        <w:tc>
          <w:tcPr>
            <w:tcW w:w="862" w:type="dxa"/>
          </w:tcPr>
          <w:p w14:paraId="7C212EFE" w14:textId="14FC97E3" w:rsidR="00FB3174" w:rsidRDefault="00FB3174" w:rsidP="001E75E0">
            <w:pPr>
              <w:ind w:firstLine="0"/>
            </w:pPr>
            <w:r>
              <w:t>+</w:t>
            </w:r>
          </w:p>
        </w:tc>
      </w:tr>
      <w:tr w:rsidR="00FB3174" w14:paraId="1B9965D5" w14:textId="77777777" w:rsidTr="000E4889">
        <w:trPr>
          <w:jc w:val="center"/>
        </w:trPr>
        <w:tc>
          <w:tcPr>
            <w:tcW w:w="8217" w:type="dxa"/>
          </w:tcPr>
          <w:p w14:paraId="3C8FA670" w14:textId="54442C7E" w:rsidR="00FB3174" w:rsidRDefault="00FB3174" w:rsidP="001E75E0">
            <w:pPr>
              <w:ind w:firstLine="0"/>
            </w:pPr>
            <w:r>
              <w:t>Блок декодеров сообщения</w:t>
            </w:r>
            <w:r w:rsidRPr="000E0260">
              <w:t xml:space="preserve"> (</w:t>
            </w:r>
            <w:r w:rsidRPr="00BD5D74">
              <w:rPr>
                <w:lang w:val="en-US"/>
              </w:rPr>
              <w:t>CORB</w:t>
            </w:r>
            <w:r w:rsidRPr="000E0260">
              <w:t>)</w:t>
            </w:r>
          </w:p>
        </w:tc>
        <w:tc>
          <w:tcPr>
            <w:tcW w:w="992" w:type="dxa"/>
          </w:tcPr>
          <w:p w14:paraId="6DF0E86F" w14:textId="566BD37C" w:rsidR="00FB3174" w:rsidRDefault="00FB3174" w:rsidP="001E75E0">
            <w:pPr>
              <w:ind w:firstLine="0"/>
            </w:pPr>
            <w:r>
              <w:t>+</w:t>
            </w:r>
          </w:p>
        </w:tc>
        <w:tc>
          <w:tcPr>
            <w:tcW w:w="862" w:type="dxa"/>
          </w:tcPr>
          <w:p w14:paraId="4E11CAAE" w14:textId="019D239A" w:rsidR="00FB3174" w:rsidRDefault="00FB3174" w:rsidP="001E75E0">
            <w:pPr>
              <w:ind w:firstLine="0"/>
            </w:pPr>
            <w:r>
              <w:t>+</w:t>
            </w:r>
          </w:p>
        </w:tc>
      </w:tr>
      <w:tr w:rsidR="00FB3174" w14:paraId="7AB2D987" w14:textId="77777777" w:rsidTr="000E4889">
        <w:trPr>
          <w:jc w:val="center"/>
        </w:trPr>
        <w:tc>
          <w:tcPr>
            <w:tcW w:w="8217" w:type="dxa"/>
          </w:tcPr>
          <w:p w14:paraId="59F484B1" w14:textId="6E17CF06" w:rsidR="00FB3174" w:rsidRDefault="000E4889" w:rsidP="001E75E0">
            <w:pPr>
              <w:ind w:firstLine="0"/>
            </w:pPr>
            <w:r>
              <w:t>Блок формирования данных для передачи в ЦАП</w:t>
            </w:r>
            <w:r w:rsidRPr="000E0260">
              <w:t xml:space="preserve"> </w:t>
            </w:r>
            <w:r w:rsidRPr="002166F5">
              <w:t>(</w:t>
            </w:r>
            <w:r w:rsidRPr="002318C1">
              <w:rPr>
                <w:lang w:val="en-US"/>
              </w:rPr>
              <w:t>TRNSMT</w:t>
            </w:r>
            <w:r w:rsidRPr="002166F5">
              <w:t>)</w:t>
            </w:r>
          </w:p>
        </w:tc>
        <w:tc>
          <w:tcPr>
            <w:tcW w:w="992" w:type="dxa"/>
          </w:tcPr>
          <w:p w14:paraId="14934DA9" w14:textId="226E1DE1" w:rsidR="00FB3174" w:rsidRDefault="000E4889" w:rsidP="001E75E0">
            <w:pPr>
              <w:ind w:firstLine="0"/>
            </w:pPr>
            <w:r>
              <w:t>+</w:t>
            </w:r>
          </w:p>
        </w:tc>
        <w:tc>
          <w:tcPr>
            <w:tcW w:w="862" w:type="dxa"/>
          </w:tcPr>
          <w:p w14:paraId="721715F9" w14:textId="757D0E96" w:rsidR="00FB3174" w:rsidRDefault="000E4889" w:rsidP="001E75E0">
            <w:pPr>
              <w:ind w:firstLine="0"/>
            </w:pPr>
            <w:r>
              <w:t>+</w:t>
            </w:r>
          </w:p>
        </w:tc>
      </w:tr>
      <w:tr w:rsidR="000E4889" w14:paraId="3D6779BD" w14:textId="77777777" w:rsidTr="000E4889">
        <w:trPr>
          <w:jc w:val="center"/>
        </w:trPr>
        <w:tc>
          <w:tcPr>
            <w:tcW w:w="8217" w:type="dxa"/>
          </w:tcPr>
          <w:p w14:paraId="15AEC645" w14:textId="4769E456" w:rsidR="000E4889" w:rsidRDefault="000E4889" w:rsidP="001E75E0">
            <w:pPr>
              <w:ind w:firstLine="0"/>
            </w:pPr>
            <w:bookmarkStart w:id="9" w:name="_Toc525733703"/>
            <w:bookmarkStart w:id="10" w:name="_Toc32248290"/>
            <w:r w:rsidRPr="00E02B52">
              <w:t>Байтовый коммуникационный порт (COM)</w:t>
            </w:r>
            <w:bookmarkEnd w:id="9"/>
            <w:bookmarkEnd w:id="10"/>
          </w:p>
        </w:tc>
        <w:tc>
          <w:tcPr>
            <w:tcW w:w="992" w:type="dxa"/>
          </w:tcPr>
          <w:p w14:paraId="6CF90F65" w14:textId="28A5044D" w:rsidR="000E4889" w:rsidRDefault="000E4889" w:rsidP="001E75E0">
            <w:pPr>
              <w:ind w:firstLine="0"/>
            </w:pPr>
            <w:r>
              <w:t>+</w:t>
            </w:r>
          </w:p>
        </w:tc>
        <w:tc>
          <w:tcPr>
            <w:tcW w:w="862" w:type="dxa"/>
          </w:tcPr>
          <w:p w14:paraId="29D076BA" w14:textId="5DA2BE42" w:rsidR="000E4889" w:rsidRDefault="000E4889" w:rsidP="001E75E0">
            <w:pPr>
              <w:ind w:firstLine="0"/>
            </w:pPr>
            <w:r>
              <w:t>+</w:t>
            </w:r>
          </w:p>
        </w:tc>
      </w:tr>
    </w:tbl>
    <w:p w14:paraId="53DECD9A" w14:textId="7362B020" w:rsidR="00F7630E" w:rsidRDefault="00F7630E" w:rsidP="00DC32C2">
      <w:pPr>
        <w:ind w:firstLine="0"/>
      </w:pPr>
    </w:p>
    <w:p w14:paraId="02BF0C15" w14:textId="47D09AD0" w:rsidR="002318C1" w:rsidRDefault="00DC32C2" w:rsidP="002318C1">
      <w:r>
        <w:t>В</w:t>
      </w:r>
      <w:r w:rsidR="002318C1">
        <w:t xml:space="preserve">ерсия библиотеки классов С++ для системы </w:t>
      </w:r>
      <w:r w:rsidR="002318C1">
        <w:rPr>
          <w:lang w:val="en-US"/>
        </w:rPr>
        <w:t>ARM</w:t>
      </w:r>
      <w:r w:rsidR="002318C1" w:rsidRPr="002318C1">
        <w:t xml:space="preserve"> </w:t>
      </w:r>
      <w:r w:rsidR="002318C1">
        <w:t>не предназначена для использования в операционной системе не реального времени</w:t>
      </w:r>
      <w:r>
        <w:t xml:space="preserve"> (</w:t>
      </w:r>
      <w:r>
        <w:rPr>
          <w:lang w:val="en-US"/>
        </w:rPr>
        <w:t>OS</w:t>
      </w:r>
      <w:r w:rsidRPr="00DC32C2">
        <w:t xml:space="preserve"> </w:t>
      </w:r>
      <w:r>
        <w:rPr>
          <w:lang w:val="en-US"/>
        </w:rPr>
        <w:t>Linux</w:t>
      </w:r>
      <w:r>
        <w:t>)</w:t>
      </w:r>
      <w:r w:rsidR="002318C1">
        <w:t>.</w:t>
      </w:r>
    </w:p>
    <w:p w14:paraId="2421C9DD" w14:textId="678805D5" w:rsidR="00A366DD" w:rsidRDefault="00A366DD"/>
    <w:p w14:paraId="6854A520" w14:textId="6640FEBF" w:rsidR="00CF08A9" w:rsidRPr="00CF08A9" w:rsidRDefault="00CF08A9">
      <w:pPr>
        <w:rPr>
          <w:b/>
          <w:bCs/>
        </w:rPr>
      </w:pPr>
      <w:r w:rsidRPr="00CF08A9">
        <w:rPr>
          <w:b/>
          <w:bCs/>
        </w:rPr>
        <w:t>Заключение</w:t>
      </w:r>
    </w:p>
    <w:p w14:paraId="6679D208" w14:textId="6A7B6547" w:rsidR="00CF08A9" w:rsidRDefault="00CF08A9"/>
    <w:p w14:paraId="1AE955F9" w14:textId="78AD2F54" w:rsidR="00CF08A9" w:rsidRDefault="00CF08A9" w:rsidP="00CF08A9">
      <w:pPr>
        <w:rPr>
          <w:bCs/>
        </w:rPr>
      </w:pPr>
      <w:r>
        <w:t xml:space="preserve">Использование СБИС </w:t>
      </w:r>
      <w:r w:rsidRPr="00CF08A9">
        <w:rPr>
          <w:bCs/>
        </w:rPr>
        <w:t>1888ВС058</w:t>
      </w:r>
      <w:r>
        <w:rPr>
          <w:bCs/>
        </w:rPr>
        <w:t xml:space="preserve"> для п</w:t>
      </w:r>
      <w:r>
        <w:t xml:space="preserve">остроения систем связи </w:t>
      </w:r>
      <w:r>
        <w:rPr>
          <w:bCs/>
        </w:rPr>
        <w:t xml:space="preserve">возможно с применением встроенных аппаратных каналов предварительной обработки сигнала, блока декодеров и блока формирования сигналов для передачи. В СБИС аппаратурно поддерживается канальный уровень связи с использованием посимвольной передачи сообщений </w:t>
      </w:r>
      <w:r>
        <w:rPr>
          <w:bCs/>
          <w:lang w:val="en-US"/>
        </w:rPr>
        <w:t>c</w:t>
      </w:r>
      <w:r w:rsidRPr="00CF08A9">
        <w:rPr>
          <w:bCs/>
        </w:rPr>
        <w:t xml:space="preserve"> </w:t>
      </w:r>
      <w:r>
        <w:rPr>
          <w:bCs/>
        </w:rPr>
        <w:t xml:space="preserve">кодовым разделением абонентов. При использовании других протоколов предполагается обработка отсчётов на двух ядрах </w:t>
      </w:r>
      <w:r>
        <w:rPr>
          <w:bCs/>
          <w:lang w:val="en-US"/>
        </w:rPr>
        <w:t>DSP</w:t>
      </w:r>
      <w:r w:rsidRPr="00CF08A9">
        <w:rPr>
          <w:bCs/>
        </w:rPr>
        <w:t xml:space="preserve"> </w:t>
      </w:r>
      <w:r>
        <w:rPr>
          <w:bCs/>
          <w:lang w:val="en-US"/>
        </w:rPr>
        <w:t>NMC</w:t>
      </w:r>
      <w:r w:rsidRPr="00CF08A9">
        <w:rPr>
          <w:bCs/>
        </w:rPr>
        <w:t>3.</w:t>
      </w:r>
      <w:r>
        <w:rPr>
          <w:bCs/>
        </w:rPr>
        <w:t xml:space="preserve"> Для разработки ПО используется кроссплатформенн</w:t>
      </w:r>
      <w:r w:rsidR="00D30630">
        <w:rPr>
          <w:bCs/>
        </w:rPr>
        <w:t>ые средства слоя аппаратных абстракций.</w:t>
      </w:r>
      <w:r>
        <w:rPr>
          <w:bCs/>
        </w:rPr>
        <w:t xml:space="preserve">   </w:t>
      </w:r>
    </w:p>
    <w:p w14:paraId="2937E03C" w14:textId="77777777" w:rsidR="00CF08A9" w:rsidRPr="00CF08A9" w:rsidRDefault="00CF08A9"/>
    <w:p w14:paraId="3BC8B362" w14:textId="77777777" w:rsidR="00F22EF7" w:rsidRDefault="002F0B67">
      <w:pPr>
        <w:rPr>
          <w:b/>
        </w:rPr>
      </w:pPr>
      <w:r>
        <w:rPr>
          <w:b/>
        </w:rPr>
        <w:lastRenderedPageBreak/>
        <w:t>Список литературы</w:t>
      </w:r>
    </w:p>
    <w:p w14:paraId="1D96929B" w14:textId="77777777" w:rsidR="00F22EF7" w:rsidRDefault="00F22EF7"/>
    <w:p w14:paraId="348310F6" w14:textId="2977429A" w:rsidR="00F22EF7" w:rsidRDefault="00BF4A81">
      <w:pPr>
        <w:pStyle w:val="a7"/>
        <w:numPr>
          <w:ilvl w:val="0"/>
          <w:numId w:val="4"/>
        </w:numPr>
      </w:pPr>
      <w:r>
        <w:t>Варакин Л.Е. Системы связи с шумоподобными сигналами. Москва: «Радио и связь». Редакция литературы по радиотехнике, 1985</w:t>
      </w:r>
      <w:r w:rsidR="002F0B67">
        <w:t>.</w:t>
      </w:r>
    </w:p>
    <w:p w14:paraId="232E803D" w14:textId="5C1213FB" w:rsidR="00F22EF7" w:rsidRDefault="00BF4A81">
      <w:pPr>
        <w:pStyle w:val="a7"/>
        <w:numPr>
          <w:ilvl w:val="0"/>
          <w:numId w:val="4"/>
        </w:numPr>
      </w:pPr>
      <w:r>
        <w:t>ЗАО НТЦ «Модуль». Микросхема интегральная 18</w:t>
      </w:r>
      <w:r w:rsidRPr="00FC1EE0">
        <w:t>88</w:t>
      </w:r>
      <w:r>
        <w:t>В</w:t>
      </w:r>
      <w:r>
        <w:rPr>
          <w:lang w:val="en-US"/>
        </w:rPr>
        <w:t>C</w:t>
      </w:r>
      <w:r w:rsidRPr="00FC1EE0">
        <w:t>058</w:t>
      </w:r>
      <w:r>
        <w:t>. Руководство по эксплуатации</w:t>
      </w:r>
      <w:r w:rsidR="002F0B67">
        <w:t>.</w:t>
      </w:r>
    </w:p>
    <w:p w14:paraId="3C957387" w14:textId="38AB80D6" w:rsidR="00F74AEA" w:rsidRPr="00F74AEA" w:rsidRDefault="00F74AEA" w:rsidP="00F74AEA">
      <w:pPr>
        <w:pStyle w:val="a7"/>
        <w:numPr>
          <w:ilvl w:val="0"/>
          <w:numId w:val="4"/>
        </w:numPr>
        <w:rPr>
          <w:lang w:val="en-US"/>
        </w:rPr>
      </w:pPr>
      <w:r w:rsidRPr="00F74AEA">
        <w:t>"</w:t>
      </w:r>
      <w:r>
        <w:rPr>
          <w:lang w:val="en-US"/>
        </w:rPr>
        <w:t>NMPP</w:t>
      </w:r>
      <w:r w:rsidR="00E627EC" w:rsidRPr="00E627EC">
        <w:t xml:space="preserve">. </w:t>
      </w:r>
      <w:r w:rsidR="00E627EC">
        <w:t>Документация</w:t>
      </w:r>
      <w:r w:rsidRPr="00F74AEA">
        <w:t xml:space="preserve">", </w:t>
      </w:r>
      <w:r>
        <w:t>ЗАО НТЦ «Модуль»</w:t>
      </w:r>
      <w:r w:rsidRPr="00F74AEA">
        <w:t xml:space="preserve"> [</w:t>
      </w:r>
      <w:r>
        <w:t>Электронный</w:t>
      </w:r>
      <w:r w:rsidRPr="00F74AEA">
        <w:t xml:space="preserve"> </w:t>
      </w:r>
      <w:r>
        <w:t>ресурс</w:t>
      </w:r>
      <w:r w:rsidRPr="00F74AEA">
        <w:t xml:space="preserve">]. </w:t>
      </w:r>
      <w:r w:rsidRPr="00F975E1">
        <w:rPr>
          <w:lang w:val="en-US"/>
        </w:rPr>
        <w:t>URL</w:t>
      </w:r>
      <w:r w:rsidRPr="00F74AEA">
        <w:rPr>
          <w:lang w:val="en-US"/>
        </w:rPr>
        <w:t>: http://rc-module.github.io/nmpp/modules.html.</w:t>
      </w:r>
    </w:p>
    <w:p w14:paraId="49FA79F4" w14:textId="6EC4603A" w:rsidR="00F22EF7" w:rsidRPr="00D52F83" w:rsidRDefault="00F975E1">
      <w:pPr>
        <w:pStyle w:val="a7"/>
        <w:numPr>
          <w:ilvl w:val="0"/>
          <w:numId w:val="4"/>
        </w:numPr>
        <w:rPr>
          <w:lang w:val="en-US"/>
        </w:rPr>
      </w:pPr>
      <w:r w:rsidRPr="00F975E1">
        <w:rPr>
          <w:lang w:val="en-US"/>
        </w:rPr>
        <w:t xml:space="preserve">"Arm DS-5 Development Studio documentation", Arm Ltd. </w:t>
      </w:r>
      <w:r w:rsidRPr="00CF08A9">
        <w:t>[</w:t>
      </w:r>
      <w:r>
        <w:t>Электронный</w:t>
      </w:r>
      <w:r w:rsidRPr="00CF08A9">
        <w:t xml:space="preserve"> </w:t>
      </w:r>
      <w:r>
        <w:t>ресурс</w:t>
      </w:r>
      <w:r w:rsidRPr="00CF08A9">
        <w:t xml:space="preserve">]. </w:t>
      </w:r>
      <w:r w:rsidRPr="00F975E1">
        <w:rPr>
          <w:lang w:val="en-US"/>
        </w:rPr>
        <w:t>URL</w:t>
      </w:r>
      <w:r w:rsidRPr="00D52F83">
        <w:rPr>
          <w:lang w:val="en-US"/>
        </w:rPr>
        <w:t xml:space="preserve">: </w:t>
      </w:r>
      <w:r w:rsidRPr="00F975E1">
        <w:rPr>
          <w:lang w:val="en-US"/>
        </w:rPr>
        <w:t>https</w:t>
      </w:r>
      <w:r w:rsidRPr="00D52F83">
        <w:rPr>
          <w:lang w:val="en-US"/>
        </w:rPr>
        <w:t>://</w:t>
      </w:r>
      <w:r w:rsidRPr="00F975E1">
        <w:rPr>
          <w:lang w:val="en-US"/>
        </w:rPr>
        <w:t>developer</w:t>
      </w:r>
      <w:r w:rsidRPr="00D52F83">
        <w:rPr>
          <w:lang w:val="en-US"/>
        </w:rPr>
        <w:t>.</w:t>
      </w:r>
      <w:r w:rsidRPr="00F975E1">
        <w:rPr>
          <w:lang w:val="en-US"/>
        </w:rPr>
        <w:t>arm</w:t>
      </w:r>
      <w:r w:rsidRPr="00D52F83">
        <w:rPr>
          <w:lang w:val="en-US"/>
        </w:rPr>
        <w:t>.</w:t>
      </w:r>
      <w:r w:rsidRPr="00F975E1">
        <w:rPr>
          <w:lang w:val="en-US"/>
        </w:rPr>
        <w:t>com</w:t>
      </w:r>
      <w:r w:rsidRPr="00D52F83">
        <w:rPr>
          <w:lang w:val="en-US"/>
        </w:rPr>
        <w:t>/</w:t>
      </w:r>
      <w:r w:rsidRPr="00F975E1">
        <w:rPr>
          <w:lang w:val="en-US"/>
        </w:rPr>
        <w:t>tools</w:t>
      </w:r>
      <w:r w:rsidRPr="00D52F83">
        <w:rPr>
          <w:lang w:val="en-US"/>
        </w:rPr>
        <w:t>-</w:t>
      </w:r>
      <w:r w:rsidRPr="00F975E1">
        <w:rPr>
          <w:lang w:val="en-US"/>
        </w:rPr>
        <w:t>and</w:t>
      </w:r>
      <w:r w:rsidRPr="00D52F83">
        <w:rPr>
          <w:lang w:val="en-US"/>
        </w:rPr>
        <w:t>-</w:t>
      </w:r>
      <w:r w:rsidRPr="00F975E1">
        <w:rPr>
          <w:lang w:val="en-US"/>
        </w:rPr>
        <w:t>software</w:t>
      </w:r>
      <w:r w:rsidRPr="00D52F83">
        <w:rPr>
          <w:lang w:val="en-US"/>
        </w:rPr>
        <w:t>/</w:t>
      </w:r>
      <w:r w:rsidRPr="00F975E1">
        <w:rPr>
          <w:lang w:val="en-US"/>
        </w:rPr>
        <w:t>embedded</w:t>
      </w:r>
      <w:r w:rsidRPr="00D52F83">
        <w:rPr>
          <w:lang w:val="en-US"/>
        </w:rPr>
        <w:t>/</w:t>
      </w:r>
      <w:r w:rsidRPr="00F975E1">
        <w:rPr>
          <w:lang w:val="en-US"/>
        </w:rPr>
        <w:t>legacy</w:t>
      </w:r>
      <w:r w:rsidRPr="00D52F83">
        <w:rPr>
          <w:lang w:val="en-US"/>
        </w:rPr>
        <w:t>-</w:t>
      </w:r>
      <w:r w:rsidRPr="00F975E1">
        <w:rPr>
          <w:lang w:val="en-US"/>
        </w:rPr>
        <w:t>tools</w:t>
      </w:r>
      <w:r w:rsidRPr="00D52F83">
        <w:rPr>
          <w:lang w:val="en-US"/>
        </w:rPr>
        <w:t>/</w:t>
      </w:r>
      <w:r w:rsidRPr="00F975E1">
        <w:rPr>
          <w:lang w:val="en-US"/>
        </w:rPr>
        <w:t>ds</w:t>
      </w:r>
      <w:r w:rsidRPr="00D52F83">
        <w:rPr>
          <w:lang w:val="en-US"/>
        </w:rPr>
        <w:t>-5-</w:t>
      </w:r>
      <w:r w:rsidRPr="00F975E1">
        <w:rPr>
          <w:lang w:val="en-US"/>
        </w:rPr>
        <w:t>development</w:t>
      </w:r>
      <w:r w:rsidRPr="00D52F83">
        <w:rPr>
          <w:lang w:val="en-US"/>
        </w:rPr>
        <w:t>-</w:t>
      </w:r>
      <w:r w:rsidRPr="00F975E1">
        <w:rPr>
          <w:lang w:val="en-US"/>
        </w:rPr>
        <w:t>studio</w:t>
      </w:r>
      <w:r w:rsidRPr="00D52F83">
        <w:rPr>
          <w:lang w:val="en-US"/>
        </w:rPr>
        <w:t>/</w:t>
      </w:r>
      <w:r w:rsidRPr="00F975E1">
        <w:rPr>
          <w:lang w:val="en-US"/>
        </w:rPr>
        <w:t>docs</w:t>
      </w:r>
      <w:r w:rsidR="002F0B67" w:rsidRPr="00D52F83">
        <w:rPr>
          <w:lang w:val="en-US"/>
        </w:rPr>
        <w:t>.</w:t>
      </w:r>
    </w:p>
    <w:sectPr w:rsidR="00F22EF7" w:rsidRPr="00D52F83">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69A8"/>
    <w:multiLevelType w:val="hybridMultilevel"/>
    <w:tmpl w:val="5E3A3862"/>
    <w:lvl w:ilvl="0" w:tplc="898AE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944CC2"/>
    <w:multiLevelType w:val="hybridMultilevel"/>
    <w:tmpl w:val="EE26D39C"/>
    <w:lvl w:ilvl="0" w:tplc="DE84F6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5C7375"/>
    <w:multiLevelType w:val="hybridMultilevel"/>
    <w:tmpl w:val="5756045E"/>
    <w:lvl w:ilvl="0" w:tplc="04B280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2E1CE6"/>
    <w:multiLevelType w:val="hybridMultilevel"/>
    <w:tmpl w:val="B99C3170"/>
    <w:lvl w:ilvl="0" w:tplc="E214A72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667F19"/>
    <w:multiLevelType w:val="hybridMultilevel"/>
    <w:tmpl w:val="4FC6B186"/>
    <w:lvl w:ilvl="0" w:tplc="350EC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4F7ACD"/>
    <w:multiLevelType w:val="hybridMultilevel"/>
    <w:tmpl w:val="E05E201C"/>
    <w:lvl w:ilvl="0" w:tplc="6B54E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595A89"/>
    <w:multiLevelType w:val="hybridMultilevel"/>
    <w:tmpl w:val="A2B68BB6"/>
    <w:lvl w:ilvl="0" w:tplc="350EC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0E7027"/>
    <w:multiLevelType w:val="hybridMultilevel"/>
    <w:tmpl w:val="580E6B08"/>
    <w:lvl w:ilvl="0" w:tplc="62083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5010E"/>
    <w:multiLevelType w:val="hybridMultilevel"/>
    <w:tmpl w:val="55CE4CD0"/>
    <w:lvl w:ilvl="0" w:tplc="E214A72E">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9" w15:restartNumberingAfterBreak="0">
    <w:nsid w:val="219F0204"/>
    <w:multiLevelType w:val="hybridMultilevel"/>
    <w:tmpl w:val="FBD6E8E8"/>
    <w:lvl w:ilvl="0" w:tplc="E214A7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62B0B04"/>
    <w:multiLevelType w:val="hybridMultilevel"/>
    <w:tmpl w:val="90FEC658"/>
    <w:lvl w:ilvl="0" w:tplc="04B280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26414A"/>
    <w:multiLevelType w:val="hybridMultilevel"/>
    <w:tmpl w:val="C6A2C430"/>
    <w:lvl w:ilvl="0" w:tplc="04B28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F35104"/>
    <w:multiLevelType w:val="hybridMultilevel"/>
    <w:tmpl w:val="89AE4AD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BBB2B42"/>
    <w:multiLevelType w:val="hybridMultilevel"/>
    <w:tmpl w:val="7B9A3EC8"/>
    <w:lvl w:ilvl="0" w:tplc="433E20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C05C33"/>
    <w:multiLevelType w:val="hybridMultilevel"/>
    <w:tmpl w:val="7E8EA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CA5E44"/>
    <w:multiLevelType w:val="hybridMultilevel"/>
    <w:tmpl w:val="5E6E06EC"/>
    <w:lvl w:ilvl="0" w:tplc="04B28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7FD7FE1"/>
    <w:multiLevelType w:val="hybridMultilevel"/>
    <w:tmpl w:val="5F1E7986"/>
    <w:lvl w:ilvl="0" w:tplc="04B280FC">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15:restartNumberingAfterBreak="0">
    <w:nsid w:val="50EF14EB"/>
    <w:multiLevelType w:val="hybridMultilevel"/>
    <w:tmpl w:val="5580A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785C47"/>
    <w:multiLevelType w:val="hybridMultilevel"/>
    <w:tmpl w:val="CB226988"/>
    <w:lvl w:ilvl="0" w:tplc="E214A7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60D4697E"/>
    <w:multiLevelType w:val="hybridMultilevel"/>
    <w:tmpl w:val="B248229A"/>
    <w:lvl w:ilvl="0" w:tplc="04B280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643F1BD3"/>
    <w:multiLevelType w:val="hybridMultilevel"/>
    <w:tmpl w:val="F7A8A9D0"/>
    <w:lvl w:ilvl="0" w:tplc="8732F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D02706"/>
    <w:multiLevelType w:val="hybridMultilevel"/>
    <w:tmpl w:val="AC98D6C4"/>
    <w:lvl w:ilvl="0" w:tplc="8C8E8F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16743CB"/>
    <w:multiLevelType w:val="hybridMultilevel"/>
    <w:tmpl w:val="E552150C"/>
    <w:lvl w:ilvl="0" w:tplc="04B280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98415F0"/>
    <w:multiLevelType w:val="hybridMultilevel"/>
    <w:tmpl w:val="827A0184"/>
    <w:lvl w:ilvl="0" w:tplc="04B280F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15:restartNumberingAfterBreak="0">
    <w:nsid w:val="7BA24FE0"/>
    <w:multiLevelType w:val="hybridMultilevel"/>
    <w:tmpl w:val="22CE8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336097"/>
    <w:multiLevelType w:val="hybridMultilevel"/>
    <w:tmpl w:val="B2A62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B51D3"/>
    <w:multiLevelType w:val="hybridMultilevel"/>
    <w:tmpl w:val="B08C84CE"/>
    <w:lvl w:ilvl="0" w:tplc="350ECDB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E832E7F"/>
    <w:multiLevelType w:val="hybridMultilevel"/>
    <w:tmpl w:val="12745820"/>
    <w:lvl w:ilvl="0" w:tplc="04B280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4"/>
  </w:num>
  <w:num w:numId="3">
    <w:abstractNumId w:val="7"/>
  </w:num>
  <w:num w:numId="4">
    <w:abstractNumId w:val="4"/>
  </w:num>
  <w:num w:numId="5">
    <w:abstractNumId w:val="26"/>
  </w:num>
  <w:num w:numId="6">
    <w:abstractNumId w:val="8"/>
  </w:num>
  <w:num w:numId="7">
    <w:abstractNumId w:val="6"/>
  </w:num>
  <w:num w:numId="8">
    <w:abstractNumId w:val="12"/>
  </w:num>
  <w:num w:numId="9">
    <w:abstractNumId w:val="9"/>
  </w:num>
  <w:num w:numId="10">
    <w:abstractNumId w:val="18"/>
  </w:num>
  <w:num w:numId="11">
    <w:abstractNumId w:val="5"/>
  </w:num>
  <w:num w:numId="12">
    <w:abstractNumId w:val="3"/>
  </w:num>
  <w:num w:numId="13">
    <w:abstractNumId w:val="13"/>
  </w:num>
  <w:num w:numId="14">
    <w:abstractNumId w:val="0"/>
  </w:num>
  <w:num w:numId="15">
    <w:abstractNumId w:val="1"/>
  </w:num>
  <w:num w:numId="16">
    <w:abstractNumId w:val="16"/>
  </w:num>
  <w:num w:numId="17">
    <w:abstractNumId w:val="25"/>
  </w:num>
  <w:num w:numId="18">
    <w:abstractNumId w:val="15"/>
  </w:num>
  <w:num w:numId="19">
    <w:abstractNumId w:val="2"/>
  </w:num>
  <w:num w:numId="20">
    <w:abstractNumId w:val="27"/>
  </w:num>
  <w:num w:numId="21">
    <w:abstractNumId w:val="22"/>
  </w:num>
  <w:num w:numId="22">
    <w:abstractNumId w:val="21"/>
  </w:num>
  <w:num w:numId="23">
    <w:abstractNumId w:val="23"/>
  </w:num>
  <w:num w:numId="24">
    <w:abstractNumId w:val="10"/>
  </w:num>
  <w:num w:numId="25">
    <w:abstractNumId w:val="24"/>
  </w:num>
  <w:num w:numId="26">
    <w:abstractNumId w:val="19"/>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F7"/>
    <w:rsid w:val="00004388"/>
    <w:rsid w:val="000350E6"/>
    <w:rsid w:val="0003663B"/>
    <w:rsid w:val="0007095D"/>
    <w:rsid w:val="0007596F"/>
    <w:rsid w:val="00086922"/>
    <w:rsid w:val="000A7C2C"/>
    <w:rsid w:val="000A7C5D"/>
    <w:rsid w:val="000B115B"/>
    <w:rsid w:val="000C4835"/>
    <w:rsid w:val="000E0260"/>
    <w:rsid w:val="000E25ED"/>
    <w:rsid w:val="000E3393"/>
    <w:rsid w:val="000E4889"/>
    <w:rsid w:val="000F7C9D"/>
    <w:rsid w:val="00102B15"/>
    <w:rsid w:val="00131D51"/>
    <w:rsid w:val="00133208"/>
    <w:rsid w:val="00141168"/>
    <w:rsid w:val="0014473F"/>
    <w:rsid w:val="001466AE"/>
    <w:rsid w:val="00152DEF"/>
    <w:rsid w:val="00157CCA"/>
    <w:rsid w:val="00162835"/>
    <w:rsid w:val="00181D5F"/>
    <w:rsid w:val="00184A92"/>
    <w:rsid w:val="00195C06"/>
    <w:rsid w:val="001974E7"/>
    <w:rsid w:val="00197C92"/>
    <w:rsid w:val="001A450D"/>
    <w:rsid w:val="001B699D"/>
    <w:rsid w:val="001E75E0"/>
    <w:rsid w:val="00216573"/>
    <w:rsid w:val="002166F5"/>
    <w:rsid w:val="002318C1"/>
    <w:rsid w:val="00233C4F"/>
    <w:rsid w:val="00250789"/>
    <w:rsid w:val="0025475A"/>
    <w:rsid w:val="00260086"/>
    <w:rsid w:val="00292ED0"/>
    <w:rsid w:val="002C39F3"/>
    <w:rsid w:val="002D3DF7"/>
    <w:rsid w:val="002F0B67"/>
    <w:rsid w:val="002F357E"/>
    <w:rsid w:val="003031E3"/>
    <w:rsid w:val="003156AC"/>
    <w:rsid w:val="00320626"/>
    <w:rsid w:val="0033316E"/>
    <w:rsid w:val="003648CA"/>
    <w:rsid w:val="003813CA"/>
    <w:rsid w:val="003B319B"/>
    <w:rsid w:val="00404EFF"/>
    <w:rsid w:val="0040579E"/>
    <w:rsid w:val="0041343F"/>
    <w:rsid w:val="00471F16"/>
    <w:rsid w:val="004912BC"/>
    <w:rsid w:val="004B1B0E"/>
    <w:rsid w:val="004C4B99"/>
    <w:rsid w:val="00541F3A"/>
    <w:rsid w:val="00567258"/>
    <w:rsid w:val="005755C2"/>
    <w:rsid w:val="00577210"/>
    <w:rsid w:val="00577444"/>
    <w:rsid w:val="00577E85"/>
    <w:rsid w:val="005900B2"/>
    <w:rsid w:val="005906C9"/>
    <w:rsid w:val="0059483D"/>
    <w:rsid w:val="00597564"/>
    <w:rsid w:val="005A23F8"/>
    <w:rsid w:val="005C355F"/>
    <w:rsid w:val="005E73BA"/>
    <w:rsid w:val="00620FB6"/>
    <w:rsid w:val="00626921"/>
    <w:rsid w:val="00636D54"/>
    <w:rsid w:val="00652A7C"/>
    <w:rsid w:val="006C5943"/>
    <w:rsid w:val="006D3520"/>
    <w:rsid w:val="007140E2"/>
    <w:rsid w:val="00742DAC"/>
    <w:rsid w:val="00765D81"/>
    <w:rsid w:val="00766670"/>
    <w:rsid w:val="00780D90"/>
    <w:rsid w:val="00794874"/>
    <w:rsid w:val="007A4AA7"/>
    <w:rsid w:val="007B30F4"/>
    <w:rsid w:val="007B390D"/>
    <w:rsid w:val="007B45E9"/>
    <w:rsid w:val="00801EE2"/>
    <w:rsid w:val="00811E34"/>
    <w:rsid w:val="00840C96"/>
    <w:rsid w:val="0085414E"/>
    <w:rsid w:val="0087050A"/>
    <w:rsid w:val="0088613C"/>
    <w:rsid w:val="008A7778"/>
    <w:rsid w:val="008E1A7D"/>
    <w:rsid w:val="008E72A1"/>
    <w:rsid w:val="008F6678"/>
    <w:rsid w:val="00977355"/>
    <w:rsid w:val="00981F08"/>
    <w:rsid w:val="00997C18"/>
    <w:rsid w:val="009C0B81"/>
    <w:rsid w:val="009C2BCF"/>
    <w:rsid w:val="00A01936"/>
    <w:rsid w:val="00A0446B"/>
    <w:rsid w:val="00A227EA"/>
    <w:rsid w:val="00A2378C"/>
    <w:rsid w:val="00A366DD"/>
    <w:rsid w:val="00A43C2A"/>
    <w:rsid w:val="00A637D6"/>
    <w:rsid w:val="00AD0DF0"/>
    <w:rsid w:val="00AE3F2E"/>
    <w:rsid w:val="00B138D5"/>
    <w:rsid w:val="00B14631"/>
    <w:rsid w:val="00B161AB"/>
    <w:rsid w:val="00B335A7"/>
    <w:rsid w:val="00B63F7B"/>
    <w:rsid w:val="00B70822"/>
    <w:rsid w:val="00BB4834"/>
    <w:rsid w:val="00BC4019"/>
    <w:rsid w:val="00BD5D74"/>
    <w:rsid w:val="00BF4A81"/>
    <w:rsid w:val="00C2296A"/>
    <w:rsid w:val="00C405E1"/>
    <w:rsid w:val="00C54FEB"/>
    <w:rsid w:val="00C7263F"/>
    <w:rsid w:val="00C741DB"/>
    <w:rsid w:val="00C778B4"/>
    <w:rsid w:val="00CB78C2"/>
    <w:rsid w:val="00CC32D1"/>
    <w:rsid w:val="00CF08A9"/>
    <w:rsid w:val="00D00882"/>
    <w:rsid w:val="00D30630"/>
    <w:rsid w:val="00D42F31"/>
    <w:rsid w:val="00D44DE9"/>
    <w:rsid w:val="00D45066"/>
    <w:rsid w:val="00D52E88"/>
    <w:rsid w:val="00D52F83"/>
    <w:rsid w:val="00D62DA2"/>
    <w:rsid w:val="00D849E8"/>
    <w:rsid w:val="00D959CB"/>
    <w:rsid w:val="00DB09A6"/>
    <w:rsid w:val="00DB3031"/>
    <w:rsid w:val="00DB4D82"/>
    <w:rsid w:val="00DC32C2"/>
    <w:rsid w:val="00DD5831"/>
    <w:rsid w:val="00DE36E3"/>
    <w:rsid w:val="00E627EC"/>
    <w:rsid w:val="00E63F11"/>
    <w:rsid w:val="00EA2EA8"/>
    <w:rsid w:val="00ED66E3"/>
    <w:rsid w:val="00F07AAD"/>
    <w:rsid w:val="00F226D6"/>
    <w:rsid w:val="00F22EF7"/>
    <w:rsid w:val="00F74AEA"/>
    <w:rsid w:val="00F7630E"/>
    <w:rsid w:val="00F87CA6"/>
    <w:rsid w:val="00F975E1"/>
    <w:rsid w:val="00FB3174"/>
    <w:rsid w:val="00FB3447"/>
    <w:rsid w:val="00FB51DC"/>
    <w:rsid w:val="00FC1EE0"/>
    <w:rsid w:val="00FD02A2"/>
    <w:rsid w:val="00FD6A3A"/>
    <w:rsid w:val="00FE40FD"/>
    <w:rsid w:val="00FE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DD2D"/>
  <w15:chartTrackingRefBased/>
  <w15:docId w15:val="{82EDE478-D1C9-416A-A565-246E921B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ind w:firstLine="709"/>
      <w:jc w:val="both"/>
    </w:pPr>
    <w:rPr>
      <w:rFonts w:ascii="Times New Roman" w:hAnsi="Times New Roman" w:cs="Times New Roman"/>
      <w:sz w:val="20"/>
      <w:szCs w:val="20"/>
      <w:lang w:val="ru-RU"/>
    </w:rPr>
  </w:style>
  <w:style w:type="paragraph" w:styleId="1">
    <w:name w:val="heading 1"/>
    <w:basedOn w:val="a"/>
    <w:next w:val="a"/>
    <w:link w:val="10"/>
    <w:uiPriority w:val="9"/>
    <w:qFormat/>
    <w:pPr>
      <w:keepNext/>
      <w:keepLines/>
      <w:spacing w:before="240"/>
      <w:outlineLvl w:val="0"/>
    </w:pPr>
    <w:rPr>
      <w:rFonts w:eastAsiaTheme="majorEastAsia"/>
      <w:b/>
      <w:color w:val="000000" w:themeColor="text1"/>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heme="majorEastAsia" w:hAnsi="Times New Roman" w:cs="Times New Roman"/>
      <w:b/>
      <w:color w:val="000000" w:themeColor="text1"/>
      <w:sz w:val="28"/>
      <w:szCs w:val="28"/>
      <w:lang w:val="ru-RU"/>
    </w:rPr>
  </w:style>
  <w:style w:type="paragraph" w:styleId="a3">
    <w:name w:val="caption"/>
    <w:basedOn w:val="a"/>
    <w:next w:val="a"/>
    <w:autoRedefine/>
    <w:uiPriority w:val="35"/>
    <w:unhideWhenUsed/>
    <w:qFormat/>
    <w:pPr>
      <w:spacing w:after="200"/>
      <w:jc w:val="center"/>
    </w:pPr>
    <w:rPr>
      <w:iCs/>
      <w:szCs w:val="18"/>
    </w:rPr>
  </w:style>
  <w:style w:type="character" w:styleId="a4">
    <w:name w:val="Hyperlink"/>
    <w:basedOn w:val="a0"/>
    <w:uiPriority w:val="99"/>
    <w:unhideWhenUsed/>
    <w:rPr>
      <w:color w:val="0000FF"/>
      <w:u w:val="single"/>
    </w:rPr>
  </w:style>
  <w:style w:type="table" w:styleId="a5">
    <w:name w:val="Table Grid"/>
    <w:basedOn w:val="a1"/>
    <w:uiPriority w:val="3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pPr>
      <w:spacing w:before="100" w:beforeAutospacing="1" w:after="100" w:afterAutospacing="1"/>
      <w:ind w:firstLine="0"/>
      <w:jc w:val="left"/>
    </w:pPr>
    <w:rPr>
      <w:rFonts w:eastAsia="Times New Roman"/>
      <w:sz w:val="24"/>
      <w:szCs w:val="24"/>
      <w:lang w:eastAsia="ru-RU"/>
    </w:rPr>
  </w:style>
  <w:style w:type="paragraph" w:styleId="a7">
    <w:name w:val="List Paragraph"/>
    <w:basedOn w:val="a"/>
    <w:link w:val="a8"/>
    <w:uiPriority w:val="34"/>
    <w:qFormat/>
    <w:pPr>
      <w:ind w:left="720"/>
      <w:contextualSpacing/>
    </w:pPr>
  </w:style>
  <w:style w:type="character" w:customStyle="1" w:styleId="author">
    <w:name w:val="author"/>
    <w:basedOn w:val="a0"/>
  </w:style>
  <w:style w:type="character" w:customStyle="1" w:styleId="a-color-secondary">
    <w:name w:val="a-color-secondary"/>
    <w:basedOn w:val="a0"/>
  </w:style>
  <w:style w:type="paragraph" w:styleId="a9">
    <w:name w:val="Balloon Text"/>
    <w:basedOn w:val="a"/>
    <w:link w:val="aa"/>
    <w:uiPriority w:val="99"/>
    <w:semiHidden/>
    <w:unhideWhenUsed/>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lang w:val="ru-RU"/>
    </w:rPr>
  </w:style>
  <w:style w:type="character" w:styleId="ab">
    <w:name w:val="annotation reference"/>
    <w:basedOn w:val="a0"/>
    <w:uiPriority w:val="99"/>
    <w:semiHidden/>
    <w:unhideWhenUsed/>
    <w:rPr>
      <w:sz w:val="16"/>
      <w:szCs w:val="16"/>
    </w:rPr>
  </w:style>
  <w:style w:type="paragraph" w:styleId="ac">
    <w:name w:val="annotation text"/>
    <w:basedOn w:val="a"/>
    <w:link w:val="ad"/>
    <w:uiPriority w:val="99"/>
    <w:semiHidden/>
    <w:unhideWhenUsed/>
  </w:style>
  <w:style w:type="character" w:customStyle="1" w:styleId="ad">
    <w:name w:val="Текст примечания Знак"/>
    <w:basedOn w:val="a0"/>
    <w:link w:val="ac"/>
    <w:uiPriority w:val="99"/>
    <w:semiHidden/>
    <w:rPr>
      <w:rFonts w:ascii="Times New Roman" w:hAnsi="Times New Roman" w:cs="Times New Roman"/>
      <w:sz w:val="20"/>
      <w:szCs w:val="20"/>
      <w:lang w:val="ru-RU"/>
    </w:rPr>
  </w:style>
  <w:style w:type="paragraph" w:styleId="ae">
    <w:name w:val="annotation subject"/>
    <w:basedOn w:val="ac"/>
    <w:next w:val="ac"/>
    <w:link w:val="af"/>
    <w:uiPriority w:val="99"/>
    <w:semiHidden/>
    <w:unhideWhenUsed/>
    <w:rPr>
      <w:b/>
      <w:bCs/>
    </w:rPr>
  </w:style>
  <w:style w:type="character" w:customStyle="1" w:styleId="af">
    <w:name w:val="Тема примечания Знак"/>
    <w:basedOn w:val="ad"/>
    <w:link w:val="ae"/>
    <w:uiPriority w:val="99"/>
    <w:semiHidden/>
    <w:rPr>
      <w:rFonts w:ascii="Times New Roman" w:hAnsi="Times New Roman" w:cs="Times New Roman"/>
      <w:b/>
      <w:bCs/>
      <w:sz w:val="20"/>
      <w:szCs w:val="20"/>
      <w:lang w:val="ru-RU"/>
    </w:rPr>
  </w:style>
  <w:style w:type="character" w:customStyle="1" w:styleId="a8">
    <w:name w:val="Абзац списка Знак"/>
    <w:link w:val="a7"/>
    <w:uiPriority w:val="34"/>
    <w:rPr>
      <w:rFonts w:ascii="Times New Roman" w:hAnsi="Times New Roman" w:cs="Times New Roman"/>
      <w:sz w:val="20"/>
      <w:szCs w:val="20"/>
      <w:lang w:val="ru-RU"/>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lang w:val="ru-RU"/>
    </w:rPr>
  </w:style>
  <w:style w:type="paragraph" w:customStyle="1" w:styleId="af0">
    <w:name w:val="Мой стиль"/>
    <w:basedOn w:val="a"/>
    <w:link w:val="af1"/>
    <w:qFormat/>
    <w:rsid w:val="000A7C5D"/>
    <w:pPr>
      <w:spacing w:line="360" w:lineRule="auto"/>
      <w:ind w:firstLine="454"/>
    </w:pPr>
    <w:rPr>
      <w:rFonts w:eastAsia="Times New Roman"/>
      <w:sz w:val="28"/>
      <w:lang w:eastAsia="ru-RU"/>
    </w:rPr>
  </w:style>
  <w:style w:type="character" w:customStyle="1" w:styleId="af1">
    <w:name w:val="Мой стиль Знак"/>
    <w:link w:val="af0"/>
    <w:rsid w:val="000A7C5D"/>
    <w:rPr>
      <w:rFonts w:ascii="Times New Roman" w:eastAsia="Times New Roman" w:hAnsi="Times New Roman" w:cs="Times New Roman"/>
      <w:sz w:val="28"/>
      <w:szCs w:val="20"/>
      <w:lang w:val="ru-RU" w:eastAsia="ru-RU"/>
    </w:rPr>
  </w:style>
  <w:style w:type="character" w:customStyle="1" w:styleId="txt">
    <w:name w:val="txt"/>
    <w:rsid w:val="000A7C5D"/>
  </w:style>
  <w:style w:type="character" w:styleId="af2">
    <w:name w:val="Placeholder Text"/>
    <w:basedOn w:val="a0"/>
    <w:uiPriority w:val="99"/>
    <w:semiHidden/>
    <w:rsid w:val="009C0B81"/>
    <w:rPr>
      <w:color w:val="808080"/>
    </w:rPr>
  </w:style>
  <w:style w:type="paragraph" w:styleId="af3">
    <w:name w:val="Body Text"/>
    <w:link w:val="af4"/>
    <w:uiPriority w:val="1"/>
    <w:qFormat/>
    <w:rsid w:val="00977355"/>
    <w:pPr>
      <w:spacing w:after="0" w:line="240" w:lineRule="auto"/>
      <w:ind w:left="170" w:right="170" w:firstLine="567"/>
      <w:jc w:val="both"/>
    </w:pPr>
    <w:rPr>
      <w:rFonts w:ascii="Times New Roman" w:eastAsia="Times New Roman" w:hAnsi="Times New Roman" w:cs="Times New Roman"/>
      <w:sz w:val="24"/>
      <w:szCs w:val="20"/>
      <w:lang w:val="ru-RU" w:eastAsia="ru-RU"/>
    </w:rPr>
  </w:style>
  <w:style w:type="character" w:customStyle="1" w:styleId="af4">
    <w:name w:val="Основной текст Знак"/>
    <w:basedOn w:val="a0"/>
    <w:link w:val="af3"/>
    <w:uiPriority w:val="1"/>
    <w:rsid w:val="00977355"/>
    <w:rPr>
      <w:rFonts w:ascii="Times New Roman" w:eastAsia="Times New Roman" w:hAnsi="Times New Roman" w:cs="Times New Roman"/>
      <w:sz w:val="24"/>
      <w:szCs w:val="20"/>
      <w:lang w:val="ru-RU" w:eastAsia="ru-RU"/>
    </w:rPr>
  </w:style>
  <w:style w:type="paragraph" w:customStyle="1" w:styleId="af5">
    <w:name w:val="Таблица содержимое"/>
    <w:link w:val="af6"/>
    <w:qFormat/>
    <w:rsid w:val="00C405E1"/>
    <w:pPr>
      <w:keepNext/>
      <w:spacing w:after="0" w:line="240" w:lineRule="auto"/>
    </w:pPr>
    <w:rPr>
      <w:rFonts w:ascii="Times New Roman" w:eastAsia="Times New Roman" w:hAnsi="Times New Roman" w:cs="Times New Roman"/>
      <w:bCs/>
      <w:sz w:val="20"/>
      <w:szCs w:val="20"/>
      <w:lang w:val="ru-RU" w:eastAsia="ru-RU"/>
    </w:rPr>
  </w:style>
  <w:style w:type="character" w:customStyle="1" w:styleId="af6">
    <w:name w:val="Таблица содержимое Знак"/>
    <w:link w:val="af5"/>
    <w:rsid w:val="00C405E1"/>
    <w:rPr>
      <w:rFonts w:ascii="Times New Roman" w:eastAsia="Times New Roman" w:hAnsi="Times New Roman" w:cs="Times New Roman"/>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klimenko@module.ru"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ndysh@module.ru"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6D1C-7B66-4B7C-9F94-521283E4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7</Pages>
  <Words>2850</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MKlimenko</dc:creator>
  <cp:keywords/>
  <dc:description/>
  <cp:lastModifiedBy>User</cp:lastModifiedBy>
  <cp:revision>324</cp:revision>
  <cp:lastPrinted>2019-08-28T12:19:00Z</cp:lastPrinted>
  <dcterms:created xsi:type="dcterms:W3CDTF">2018-08-04T10:55:00Z</dcterms:created>
  <dcterms:modified xsi:type="dcterms:W3CDTF">2020-09-04T08:41:00Z</dcterms:modified>
</cp:coreProperties>
</file>